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-2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1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1"/>
          <w:sz w:val="22"/>
          <w:shd w:fill="auto" w:val="clear"/>
        </w:rPr>
        <w:t xml:space="preserve">Test </w:t>
      </w:r>
    </w:p>
    <w:p>
      <w:pPr>
        <w:tabs>
          <w:tab w:val="left" w:pos="1134" w:leader="none"/>
          <w:tab w:val="left" w:pos="1701" w:leader="none"/>
        </w:tabs>
        <w:spacing w:before="0" w:after="200" w:line="276"/>
        <w:ind w:right="-284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335" w:dyaOrig="1802">
          <v:rect xmlns:o="urn:schemas-microsoft-com:office:office" xmlns:v="urn:schemas-microsoft-com:vml" id="rectole0000000000" style="width:166.750000pt;height:90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9BBB59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92D050"/>
          <w:spacing w:val="0"/>
          <w:position w:val="0"/>
          <w:sz w:val="32"/>
          <w:shd w:fill="auto" w:val="clear"/>
        </w:rPr>
        <w:t xml:space="preserve">Świat po I wojnie światowej</w:t>
      </w:r>
    </w:p>
    <w:p>
      <w:pPr>
        <w:spacing w:before="0" w:after="0" w:line="276"/>
        <w:ind w:right="-20" w:left="0" w:firstLine="0"/>
        <w:jc w:val="left"/>
        <w:rPr>
          <w:rFonts w:ascii="Calibri" w:hAnsi="Calibri" w:cs="Calibri" w:eastAsia="Calibri"/>
          <w:b/>
          <w:color w:val="92D050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-20" w:left="0" w:firstLine="0"/>
        <w:jc w:val="left"/>
        <w:rPr>
          <w:rFonts w:ascii="Calibri" w:hAnsi="Calibri" w:cs="Calibri" w:eastAsia="Calibri"/>
          <w:b/>
          <w:color w:val="92D050"/>
          <w:spacing w:val="0"/>
          <w:position w:val="-2"/>
          <w:sz w:val="22"/>
          <w:shd w:fill="auto" w:val="clear"/>
        </w:rPr>
      </w:pPr>
      <w:r>
        <w:rPr>
          <w:rFonts w:ascii="Calibri" w:hAnsi="Calibri" w:cs="Calibri" w:eastAsia="Calibri"/>
          <w:b/>
          <w:color w:val="92D050"/>
          <w:spacing w:val="0"/>
          <w:position w:val="0"/>
          <w:sz w:val="22"/>
          <w:shd w:fill="auto" w:val="clear"/>
        </w:rPr>
        <w:t xml:space="preserve">Test podsumowuj</w:t>
      </w:r>
      <w:r>
        <w:rPr>
          <w:rFonts w:ascii="Calibri" w:hAnsi="Calibri" w:cs="Calibri" w:eastAsia="Calibri"/>
          <w:b/>
          <w:color w:val="92D050"/>
          <w:spacing w:val="0"/>
          <w:position w:val="0"/>
          <w:sz w:val="22"/>
          <w:shd w:fill="auto" w:val="clear"/>
        </w:rPr>
        <w:t xml:space="preserve">ący rozdział I</w:t>
      </w:r>
    </w:p>
    <w:p>
      <w:pPr>
        <w:spacing w:before="0" w:after="0" w:line="276"/>
        <w:ind w:right="-2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-2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Czytaj uwa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żnie tekst i zadania.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zadaniach od 5. do 6., 8, 10. oraz od 12. do 14. znajduj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się cztery odpowiedzi: A, B,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C, D. Wybierz tylko jedn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z nich i zamaluj kratkę z odpowiadającą jej literą w karcie odpowiedzi.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żeli się pomylisz, błędne wskazanie otocz 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łkiem.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Rozwi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ązania zadań od 1. do 4., 7., 9. oraz 11. zapisz lub uzupełnij czytelnie i starannie </w:t>
        <w:br/>
        <w:t xml:space="preserve">w wyznaczonych miejscach. Pomyłki przekreślaj.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Przy 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żdym poleceniu podano liczbę punkt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ów, jak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można uzyskać za właściwą odpowiedź. Za rozwiązanie całego testu możesz otrzymać maksymalnie 26 punkt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Uzupełnij tabelę. Zapisz przy podanych opisach imiona i nazwiska polityk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</w:t>
        <w:tab/>
        <w:t xml:space="preserve"> (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4 p.)</w:t>
      </w:r>
    </w:p>
    <w:tbl>
      <w:tblPr/>
      <w:tblGrid>
        <w:gridCol w:w="5353"/>
        <w:gridCol w:w="3859"/>
      </w:tblGrid>
      <w:tr>
        <w:trPr>
          <w:trHeight w:val="1" w:hRule="atLeast"/>
          <w:jc w:val="left"/>
        </w:trPr>
        <w:tc>
          <w:tcPr>
            <w:tcW w:w="53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Wydarzenie</w:t>
            </w:r>
          </w:p>
        </w:tc>
        <w:tc>
          <w:tcPr>
            <w:tcW w:w="3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Postać</w:t>
            </w:r>
          </w:p>
        </w:tc>
      </w:tr>
      <w:tr>
        <w:trPr>
          <w:trHeight w:val="1" w:hRule="atLeast"/>
          <w:jc w:val="left"/>
        </w:trPr>
        <w:tc>
          <w:tcPr>
            <w:tcW w:w="53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Razem z ameryka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ńskim sekretarzem stanu w 1928 r. podpisał pakt potępiający wojnę jako metodę rozwiązywania spor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ów. Sprawowa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urząd premiera </w:t>
              <w:br/>
              <w:t xml:space="preserve">i ministra spraw zagranicznych Francji.</w:t>
            </w:r>
          </w:p>
        </w:tc>
        <w:tc>
          <w:tcPr>
            <w:tcW w:w="3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Sta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na czele oddział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ów zbuntowanych przeciwko republice. W wojnie domowej uzyska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poparcie faszystowskiej organizacji Falanga i karlist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ów oraz pa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ństw totalitarnych, m.in. III Rzeszy</w:t>
            </w:r>
          </w:p>
        </w:tc>
        <w:tc>
          <w:tcPr>
            <w:tcW w:w="3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 1933 r. wygra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wybory prezydenckie w USA. Jego celem stała się walka z wielkim kryzysem ekonomicznym, wprowadził program reform ekonomiczno-społecznych, zwany Nowym ładem.</w:t>
            </w:r>
          </w:p>
        </w:tc>
        <w:tc>
          <w:tcPr>
            <w:tcW w:w="3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035" w:hRule="auto"/>
          <w:jc w:val="left"/>
        </w:trPr>
        <w:tc>
          <w:tcPr>
            <w:tcW w:w="53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Jako przywódca Narodowej Partii Faszystowskiej </w:t>
              <w:br/>
              <w:t xml:space="preserve">w 1922 r. si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ęgnął po władzę we Włoszech. Kult wodza i partii stały się podstawą stworzonej przez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niego ideologii.</w:t>
            </w:r>
          </w:p>
        </w:tc>
        <w:tc>
          <w:tcPr>
            <w:tcW w:w="38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Uszereguj wydarzenia w porz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ądku chronologicznym, wpisując w odpowiednie miejsca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numery od 1 do 5. </w:t>
        <w:tab/>
        <w:tab/>
        <w:tab/>
        <w:tab/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</w:p>
    <w:tbl>
      <w:tblPr/>
      <w:tblGrid>
        <w:gridCol w:w="534"/>
        <w:gridCol w:w="8754"/>
      </w:tblGrid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„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czarny czwartek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”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na nowojorskiej gie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łdzie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aneksja Mand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żurii przez Japonię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obrady konferencji monachijskiej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powstanie osi Berlin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Rzym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Tokio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demilitaryzacja Nadrenii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Na podstawie ilustracji i 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łasnej wiedzy oceń prawdziwość podanych zdań. Zapisz słowo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prawda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lub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fałsz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odpowiednich rubrykach tabeli.</w:t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3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124" w:dyaOrig="4913">
          <v:rect xmlns:o="urn:schemas-microsoft-com:office:office" xmlns:v="urn:schemas-microsoft-com:vml" id="rectole0000000001" style="width:156.200000pt;height:245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6771"/>
        <w:gridCol w:w="2441"/>
      </w:tblGrid>
      <w:tr>
        <w:trPr>
          <w:trHeight w:val="1" w:hRule="atLeast"/>
          <w:jc w:val="left"/>
        </w:trPr>
        <w:tc>
          <w:tcPr>
            <w:tcW w:w="6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Zdanie</w:t>
            </w:r>
          </w:p>
        </w:tc>
        <w:tc>
          <w:tcPr>
            <w:tcW w:w="2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Prawda/Fa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łsz</w:t>
            </w:r>
          </w:p>
        </w:tc>
      </w:tr>
      <w:tr>
        <w:trPr>
          <w:trHeight w:val="1" w:hRule="atLeast"/>
          <w:jc w:val="left"/>
        </w:trPr>
        <w:tc>
          <w:tcPr>
            <w:tcW w:w="6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Na ilustracji pokazano przejaw kultu jednostki, którego obiektem by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ózef Stalin.</w:t>
            </w:r>
          </w:p>
        </w:tc>
        <w:tc>
          <w:tcPr>
            <w:tcW w:w="2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Przesłaniem plakatu było ukazanie potęgi gospodarczej i rozwoju przemysłowego kraju.</w:t>
            </w:r>
          </w:p>
        </w:tc>
        <w:tc>
          <w:tcPr>
            <w:tcW w:w="2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7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Plakat powsta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ł w okresie Rosji Radzieckiej.</w:t>
            </w:r>
          </w:p>
        </w:tc>
        <w:tc>
          <w:tcPr>
            <w:tcW w:w="24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tabeli zamieszczono opisy wydarze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ń. Zidentyfikuj je i dopisz ich daty roczne.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 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4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  <w:tab/>
      </w:r>
    </w:p>
    <w:tbl>
      <w:tblPr/>
      <w:tblGrid>
        <w:gridCol w:w="4928"/>
        <w:gridCol w:w="2268"/>
        <w:gridCol w:w="2016"/>
      </w:tblGrid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Opis wydarzenia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Wydarzenie</w:t>
            </w:r>
          </w:p>
        </w:tc>
        <w:tc>
          <w:tcPr>
            <w:tcW w:w="20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Data roczna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wydarzenia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Cesarz sta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ł na m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ównicy.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[...]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zacz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ął spokojnie czytać sw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ój tekst: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„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Ja, Hajle Sellasje I,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[...]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jestem dzi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ś tutaj, aby żądać tej sprawiedliwości,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która nale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ży się mojemu narodowi, oraz pomocy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obiecanej mu osiem miesi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ęcy temu, kiedy pięćdziesiąt narod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ów orzek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ło, że została popełniona agresja. Jest moim obowiązkiem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poinformowa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ć rządy zgromadzone w Genewie </w:t>
              <w:br/>
              <w:t xml:space="preserve">o śmiertelnym niebezpieczeństwie, jakie im zagraża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[...]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.” Odmalował skutki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[...]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gazu musztardowego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[...]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: „Śmiertelny deszcz, kt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óry spada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ł z samolot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ów, sprawia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ł, że wszyscy, kt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órych dotkn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ął, biegli, krzycząc z b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ólu”.</w:t>
            </w:r>
          </w:p>
          <w:p>
            <w:pPr>
              <w:spacing w:before="0" w:after="0" w:line="276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E. Bendiner,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Czas Anioł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ów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</w:t>
            </w:r>
          </w:p>
          <w:p>
            <w:pPr>
              <w:spacing w:before="0" w:after="0" w:line="276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Warszawa 1981, s. 515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516.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Wysokie Strony Umawiaj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ące się poręczają oddzielnie i wszystkie łącznie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[...]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utrzymanie status quo terytorialnego wynikającego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z granic pomi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ędzy Niemcami a Belgią</w:t>
              <w:br/>
              <w:t xml:space="preserve"> i pomiędzy Niemcami a Francją oraz nietykalność powyższych granic, tak jak one zostały określone przez i w wykonaniu Traktatu Pokojowego podpisanego w Wersalu.</w:t>
            </w:r>
          </w:p>
          <w:p>
            <w:pPr>
              <w:spacing w:before="0" w:after="0" w:line="276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Wiek XX w 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źr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ód</w:t>
            </w:r>
            <w:r>
              <w:rPr>
                <w:rFonts w:ascii="Calibri" w:hAnsi="Calibri" w:cs="Calibri" w:eastAsia="Calibri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łach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oprac. M. Sobańska-Bondaruk, S. B. Lenard, Warszawa</w:t>
            </w:r>
          </w:p>
          <w:p>
            <w:pPr>
              <w:spacing w:before="0" w:after="0" w:line="276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2002, s. 97.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Na podstawie ilustracji wykonaj zadania 5. i 6.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4838" w:dyaOrig="3530">
          <v:rect xmlns:o="urn:schemas-microsoft-com:office:office" xmlns:v="urn:schemas-microsoft-com:vml" id="rectole0000000002" style="width:241.900000pt;height:176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Autorem przedstawionego 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 jest </w:t>
        <w:tab/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Salvador Dalí.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 Pablo Picasso.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 Walter Gropius.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 Umberto Boccioni.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To 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 jest przykładem</w:t>
        <w:tab/>
        <w:tab/>
        <w:tab/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impresjonizmu.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 kubizmu.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 surrealizmu.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 futuryzmu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Wstaw znak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obok przejaw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wielkiego kryzysu ekonomicznego w USA. 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3 p.)</w:t>
      </w:r>
    </w:p>
    <w:p>
      <w:pPr>
        <w:spacing w:before="0" w:after="200" w:line="276"/>
        <w:ind w:right="-284" w:left="0" w:firstLine="284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FFFFFF" w:val="clear"/>
        </w:rPr>
      </w:pPr>
    </w:p>
    <w:tbl>
      <w:tblPr/>
      <w:tblGrid>
        <w:gridCol w:w="534"/>
        <w:gridCol w:w="8754"/>
      </w:tblGrid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wzrost konsumpcji i zamożności społeczeństwa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za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łamanie się systemu kredytowego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rozwój rynku papierów warto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ściowych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zjawisko deflacji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wzrost liczby osób nie posiadaj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ących pracy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FFFFFF" w:val="clear"/>
              </w:rPr>
              <w:t xml:space="preserve"> </w:t>
            </w:r>
          </w:p>
        </w:tc>
      </w:tr>
    </w:tbl>
    <w:p>
      <w:pPr>
        <w:spacing w:before="0" w:after="200" w:line="276"/>
        <w:ind w:right="-284" w:left="0" w:firstLine="284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8. Brytyjska i francuska polityka okre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ślana mianem appeasement oznaczała </w:t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aktywne wspieranie pa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ństw zagrożonych ekspansją przez III Rzeszę.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 ust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ępstwa wobec Niemiec za cenę zachowania pokoju w Europie.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 nak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ładanie sankcji politycznych i gospodarczych na państwa faszystowskie.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 mobilizowanie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 do uprzedzającego uderzenia na Niemcy i Włochy.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Na podstawie mapy oraz w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łasnej wiedzy wykonaj zadania od 9. do 10.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7" w:dyaOrig="6281">
          <v:rect xmlns:o="urn:schemas-microsoft-com:office:office" xmlns:v="urn:schemas-microsoft-com:vml" id="rectole0000000003" style="width:398.850000pt;height:314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9. Zamaluj dowolnym kolorem pa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ństwa, w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órych w 1919 r. dosz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 do rewolucji organizowanych przez partie i boj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ówki komunistyczne.</w:t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10. Rewolucja zorganizowana przez Związek Spartakusa wybuchła </w:t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w Niemczech.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 we Francji.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 na Litwie.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 w Czechos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łowacji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11. Przyporz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ądkuj wymienionym poniżej pojęciom właściwe opisy. </w:t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3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3070"/>
        <w:gridCol w:w="6536"/>
      </w:tblGrid>
      <w:tr>
        <w:trPr>
          <w:trHeight w:val="1" w:hRule="atLeast"/>
          <w:jc w:val="left"/>
        </w:trPr>
        <w:tc>
          <w:tcPr>
            <w:tcW w:w="3070" w:type="dxa"/>
            <w:vMerge w:val="restart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1. plebiscyt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2. reparacje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3. demilitaryzacja</w:t>
            </w:r>
          </w:p>
        </w:tc>
        <w:tc>
          <w:tcPr>
            <w:tcW w:w="653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A. odszkodowanie wyp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łacane krajom zwycięskim przez państwo pokonane za straty poniesione podczas trwania konfliktu zbrojnego </w:t>
            </w:r>
          </w:p>
        </w:tc>
      </w:tr>
      <w:tr>
        <w:trPr>
          <w:trHeight w:val="1" w:hRule="atLeast"/>
          <w:jc w:val="left"/>
        </w:trPr>
        <w:tc>
          <w:tcPr>
            <w:tcW w:w="3070" w:type="dxa"/>
            <w:vMerge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3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B. pozbawienie pokonanego pa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ństwa terytori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ów kolonialnych </w:t>
              <w:br/>
              <w:t xml:space="preserve">o strategicznym znaczeniu</w:t>
            </w:r>
          </w:p>
        </w:tc>
      </w:tr>
      <w:tr>
        <w:trPr>
          <w:trHeight w:val="1" w:hRule="atLeast"/>
          <w:jc w:val="left"/>
        </w:trPr>
        <w:tc>
          <w:tcPr>
            <w:tcW w:w="3070" w:type="dxa"/>
            <w:vMerge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3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C. głosowanie ludności zamieszkującej sporne terytorium za przynależnością do określonego państwa </w:t>
            </w:r>
          </w:p>
        </w:tc>
      </w:tr>
      <w:tr>
        <w:trPr>
          <w:trHeight w:val="1" w:hRule="atLeast"/>
          <w:jc w:val="left"/>
        </w:trPr>
        <w:tc>
          <w:tcPr>
            <w:tcW w:w="3070" w:type="dxa"/>
            <w:vMerge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36" w:type="dxa"/>
            <w:tcBorders>
              <w:top w:val="single" w:color="836967" w:sz="0"/>
              <w:left w:val="single" w:color="836967" w:sz="0"/>
              <w:bottom w:val="single" w:color="836967" w:sz="0"/>
              <w:right w:val="single" w:color="836967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D. pozbawienie okre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ślonego terytorium armii, sprzętu oraz budynk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ów s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łużących celom wojskowym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1. . . . . . . . . .  2. . . . . . . . . .  3. . . . . . . . . .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12. Siedziba Ligi Narodów znajdowa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 się w</w:t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Genewie.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 Brukseli.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 Pary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żu.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 Londynie.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13. Ustawy norymberskie dotyczy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</w:t>
        <w:tab/>
        <w:tab/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rozwi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ązania SA.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 wprowadzenia interwencjonizmu pa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ństwowego.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 podpalenia Reichstagu i delegalizacji partii komunistycznej.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 dyskryminacji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Żyd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14. W 1939 r. wojska włoskie zajęły na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łwyspie Bałkańskim</w:t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(0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-1"/>
          <w:sz w:val="22"/>
          <w:shd w:fill="auto" w:val="clear"/>
        </w:rPr>
        <w:t xml:space="preserve">1 p.)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Rumunię.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B. Bu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łgarię.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C. Albani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ę.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D. Jugos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ławię.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