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AD" w:rsidRDefault="007406AD" w:rsidP="00E941F0">
      <w:pPr>
        <w:spacing w:after="0" w:line="360" w:lineRule="auto"/>
        <w:jc w:val="center"/>
        <w:rPr>
          <w:rFonts w:ascii="Arial Narrow" w:hAnsi="Arial Narrow"/>
          <w:b/>
          <w:bCs/>
        </w:rPr>
      </w:pPr>
    </w:p>
    <w:p w:rsidR="00E941F0" w:rsidRPr="00BB003F" w:rsidRDefault="00E941F0" w:rsidP="00E941F0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BB003F">
        <w:rPr>
          <w:rFonts w:ascii="Arial Narrow" w:hAnsi="Arial Narrow"/>
          <w:b/>
          <w:bCs/>
        </w:rPr>
        <w:t>REGULAMIN REKRUTACJI I UCZESTNICTWA W PROJEKCIE</w:t>
      </w:r>
    </w:p>
    <w:p w:rsidR="00E941F0" w:rsidRPr="00511E0E" w:rsidRDefault="00E941F0" w:rsidP="00E941F0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BB003F">
        <w:rPr>
          <w:rFonts w:ascii="Arial Narrow" w:hAnsi="Arial Narrow"/>
          <w:b/>
          <w:bCs/>
        </w:rPr>
        <w:t xml:space="preserve"> </w:t>
      </w:r>
      <w:r w:rsidRPr="00511E0E">
        <w:rPr>
          <w:rFonts w:ascii="Arial Narrow" w:hAnsi="Arial Narrow"/>
          <w:b/>
          <w:bCs/>
        </w:rPr>
        <w:t xml:space="preserve"> </w:t>
      </w:r>
      <w:r w:rsidR="002F5D29" w:rsidRPr="002F5D29">
        <w:rPr>
          <w:rFonts w:ascii="Arial Narrow" w:hAnsi="Arial Narrow"/>
          <w:b/>
          <w:bCs/>
        </w:rPr>
        <w:t>„Zagraniczne praktyki szansą na rozwój”</w:t>
      </w:r>
    </w:p>
    <w:p w:rsidR="00E941F0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>§ 1.</w:t>
      </w:r>
    </w:p>
    <w:p w:rsidR="00E941F0" w:rsidRPr="00380C7E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ogólne</w:t>
      </w:r>
    </w:p>
    <w:p w:rsidR="00E941F0" w:rsidRDefault="00E941F0" w:rsidP="00E941F0">
      <w:pPr>
        <w:numPr>
          <w:ilvl w:val="0"/>
          <w:numId w:val="27"/>
        </w:numPr>
        <w:spacing w:after="0" w:line="360" w:lineRule="auto"/>
        <w:ind w:left="426"/>
        <w:jc w:val="both"/>
        <w:rPr>
          <w:rFonts w:ascii="Arial Narrow" w:hAnsi="Arial Narrow"/>
        </w:rPr>
      </w:pPr>
      <w:r w:rsidRPr="00FA1924">
        <w:rPr>
          <w:rFonts w:ascii="Arial Narrow" w:hAnsi="Arial Narrow"/>
        </w:rPr>
        <w:t xml:space="preserve">Projekt </w:t>
      </w:r>
      <w:r w:rsidR="002F5D29" w:rsidRPr="002F5D29">
        <w:rPr>
          <w:rFonts w:ascii="Arial Narrow" w:hAnsi="Arial Narrow"/>
        </w:rPr>
        <w:t>„Zagraniczne praktyki szansą na rozwój</w:t>
      </w:r>
      <w:r w:rsidRPr="00275FD9">
        <w:rPr>
          <w:rFonts w:ascii="Arial Narrow" w:hAnsi="Arial Narrow"/>
        </w:rPr>
        <w:t>”</w:t>
      </w:r>
      <w:r w:rsidRPr="00B820ED">
        <w:rPr>
          <w:rFonts w:ascii="Arial Narrow" w:hAnsi="Arial Narrow"/>
        </w:rPr>
        <w:t xml:space="preserve"> </w:t>
      </w:r>
      <w:r w:rsidR="002F5D29" w:rsidRPr="002F5D29">
        <w:rPr>
          <w:rFonts w:ascii="Arial Narrow" w:hAnsi="Arial Narrow"/>
        </w:rPr>
        <w:t>nr 2022-1-PL01-KA122-VET-000070929</w:t>
      </w:r>
      <w:r w:rsidRPr="00FA1924">
        <w:rPr>
          <w:rFonts w:ascii="Arial Narrow" w:hAnsi="Arial Narrow"/>
        </w:rPr>
        <w:t xml:space="preserve">, zwany dalej Projektem, realizowany jest przez </w:t>
      </w:r>
      <w:r w:rsidRPr="00380C7E">
        <w:rPr>
          <w:rFonts w:ascii="Arial Narrow" w:hAnsi="Arial Narrow"/>
          <w:bCs/>
        </w:rPr>
        <w:t xml:space="preserve">Krajowe Stowarzyszenie Wspierania Przedsiębiorczości (KSWP) </w:t>
      </w:r>
      <w:r w:rsidRPr="00995A75">
        <w:rPr>
          <w:rFonts w:ascii="Arial Narrow" w:hAnsi="Arial Narrow"/>
        </w:rPr>
        <w:t xml:space="preserve">na podstawie umowy zawartej pomiędzy Fundacją Rozwoju Systemu Edukacji (FRSE) z siedzibą w Warszawie przy Al. Jerozolimskich 142A. </w:t>
      </w:r>
    </w:p>
    <w:p w:rsidR="00E941F0" w:rsidRPr="00287B55" w:rsidRDefault="00E941F0" w:rsidP="00E941F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</w:t>
      </w:r>
      <w:r w:rsidR="00EC7989">
        <w:rPr>
          <w:rFonts w:ascii="Arial Narrow" w:hAnsi="Arial Narrow"/>
        </w:rPr>
        <w:t xml:space="preserve"> </w:t>
      </w:r>
      <w:r w:rsidR="00EC7989" w:rsidRPr="00EC7989">
        <w:rPr>
          <w:rFonts w:ascii="Arial Narrow" w:hAnsi="Arial Narrow"/>
        </w:rPr>
        <w:t xml:space="preserve">jest </w:t>
      </w:r>
      <w:r w:rsidR="00EC7989" w:rsidRPr="00EC7989">
        <w:rPr>
          <w:rFonts w:ascii="Arial Narrow" w:hAnsi="Arial Narrow" w:cs="Arial"/>
        </w:rPr>
        <w:t>finansowany w ramach programu Unii Europejskiej Erasmus</w:t>
      </w:r>
      <w:r w:rsidR="002F5D29">
        <w:rPr>
          <w:rFonts w:ascii="Arial Narrow" w:hAnsi="Arial Narrow"/>
        </w:rPr>
        <w:t>+</w:t>
      </w:r>
      <w:r>
        <w:rPr>
          <w:rFonts w:ascii="Arial Narrow" w:hAnsi="Arial Narrow"/>
        </w:rPr>
        <w:t>.</w:t>
      </w:r>
    </w:p>
    <w:p w:rsidR="00E941F0" w:rsidRPr="00311C63" w:rsidRDefault="00E941F0" w:rsidP="00E941F0">
      <w:pPr>
        <w:numPr>
          <w:ilvl w:val="0"/>
          <w:numId w:val="27"/>
        </w:numPr>
        <w:spacing w:after="0" w:line="360" w:lineRule="auto"/>
        <w:ind w:left="426"/>
        <w:jc w:val="both"/>
        <w:rPr>
          <w:rFonts w:ascii="Arial Narrow" w:hAnsi="Arial Narrow"/>
          <w:bCs/>
        </w:rPr>
      </w:pPr>
      <w:r w:rsidRPr="00380C7E">
        <w:rPr>
          <w:rFonts w:ascii="Arial Narrow" w:hAnsi="Arial Narrow"/>
          <w:bCs/>
        </w:rPr>
        <w:t xml:space="preserve">Biuro projektu znajduje się w </w:t>
      </w:r>
      <w:r>
        <w:rPr>
          <w:rFonts w:ascii="Arial Narrow" w:hAnsi="Arial Narrow"/>
          <w:bCs/>
        </w:rPr>
        <w:t>Końskich</w:t>
      </w:r>
      <w:r w:rsidRPr="00380C7E">
        <w:rPr>
          <w:rFonts w:ascii="Arial Narrow" w:hAnsi="Arial Narrow"/>
          <w:bCs/>
        </w:rPr>
        <w:t xml:space="preserve"> przy ul</w:t>
      </w:r>
      <w:r>
        <w:rPr>
          <w:rFonts w:ascii="Arial Narrow" w:hAnsi="Arial Narrow"/>
          <w:bCs/>
        </w:rPr>
        <w:t xml:space="preserve">. Stanisława Staszica 2A, nr telefonu </w:t>
      </w:r>
      <w:r w:rsidRPr="00311C63">
        <w:rPr>
          <w:rFonts w:ascii="Arial Narrow" w:hAnsi="Arial Narrow"/>
          <w:bCs/>
        </w:rPr>
        <w:t>48 260 46 64</w:t>
      </w:r>
      <w:r w:rsidRPr="00380C7E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</w:t>
      </w:r>
    </w:p>
    <w:p w:rsidR="00E941F0" w:rsidRPr="00FA1924" w:rsidRDefault="00E941F0" w:rsidP="00E941F0">
      <w:pPr>
        <w:numPr>
          <w:ilvl w:val="0"/>
          <w:numId w:val="27"/>
        </w:numPr>
        <w:spacing w:after="0" w:line="360" w:lineRule="auto"/>
        <w:ind w:left="426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Cs/>
        </w:rPr>
        <w:t xml:space="preserve">Projekt jest realizowany w partnerstwie z </w:t>
      </w:r>
      <w:r w:rsidRPr="00275FD9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entrum </w:t>
      </w:r>
      <w:r w:rsidRPr="00275FD9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ształcenia </w:t>
      </w:r>
      <w:r w:rsidRPr="00275FD9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awodowego </w:t>
      </w:r>
      <w:r w:rsidRPr="00275FD9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275FD9">
        <w:rPr>
          <w:rFonts w:ascii="Arial Narrow" w:hAnsi="Arial Narrow"/>
        </w:rPr>
        <w:t>U</w:t>
      </w:r>
      <w:r>
        <w:rPr>
          <w:rFonts w:ascii="Arial Narrow" w:hAnsi="Arial Narrow"/>
        </w:rPr>
        <w:t>stawicznego</w:t>
      </w:r>
      <w:r w:rsidRPr="00275F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CKZiU</w:t>
      </w:r>
      <w:proofErr w:type="spellEnd"/>
      <w:r>
        <w:rPr>
          <w:rFonts w:ascii="Arial Narrow" w:hAnsi="Arial Narrow"/>
        </w:rPr>
        <w:t>)  w Szydłowcu</w:t>
      </w:r>
      <w:r w:rsidRPr="00380C7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oraz </w:t>
      </w:r>
      <w:r>
        <w:rPr>
          <w:rFonts w:ascii="Arial Narrow" w:hAnsi="Arial Narrow"/>
        </w:rPr>
        <w:t>Zespołem</w:t>
      </w:r>
      <w:r w:rsidRPr="00275FD9">
        <w:rPr>
          <w:rFonts w:ascii="Arial Narrow" w:hAnsi="Arial Narrow"/>
        </w:rPr>
        <w:t xml:space="preserve"> Szkół im. Korpusu Ochrony </w:t>
      </w:r>
      <w:r>
        <w:rPr>
          <w:rFonts w:ascii="Arial Narrow" w:hAnsi="Arial Narrow"/>
        </w:rPr>
        <w:t>Pogranicza (ZS) w Szydłowcu oraz partnerem zagranicznym DNA EUROPE                             z Lizbony w Portugalii</w:t>
      </w:r>
      <w:r>
        <w:rPr>
          <w:rFonts w:ascii="Arial Narrow" w:hAnsi="Arial Narrow"/>
          <w:bCs/>
        </w:rPr>
        <w:t>.</w:t>
      </w:r>
    </w:p>
    <w:p w:rsidR="00E941F0" w:rsidRDefault="00E941F0" w:rsidP="00E941F0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 Narrow" w:hAnsi="Arial Narrow"/>
        </w:rPr>
      </w:pPr>
      <w:r w:rsidRPr="00287B55">
        <w:rPr>
          <w:rFonts w:ascii="Arial Narrow" w:hAnsi="Arial Narrow"/>
          <w:bCs/>
        </w:rPr>
        <w:t xml:space="preserve">Regulamin rekrutacji i </w:t>
      </w:r>
      <w:r>
        <w:rPr>
          <w:rFonts w:ascii="Arial Narrow" w:hAnsi="Arial Narrow"/>
          <w:bCs/>
        </w:rPr>
        <w:t>uczestnictwa w projekcie</w:t>
      </w:r>
      <w:r w:rsidRPr="00287B55">
        <w:rPr>
          <w:rFonts w:ascii="Arial Narrow" w:hAnsi="Arial Narrow"/>
          <w:bCs/>
        </w:rPr>
        <w:t xml:space="preserve"> pt. </w:t>
      </w:r>
      <w:r w:rsidR="002F5D29" w:rsidRPr="002F5D29">
        <w:rPr>
          <w:rFonts w:ascii="Arial Narrow" w:hAnsi="Arial Narrow"/>
          <w:bCs/>
        </w:rPr>
        <w:t>„Zagraniczne praktyki szansą na rozwój</w:t>
      </w:r>
      <w:r w:rsidRPr="00287B55">
        <w:rPr>
          <w:rFonts w:ascii="Arial Narrow" w:hAnsi="Arial Narrow"/>
          <w:bCs/>
        </w:rPr>
        <w:t>” (zwany dalej Regulaminem) określa zasady rekrutacji, warunki uczestnictwa w Projekcie, organizację wsparcia, obowiązki Uc</w:t>
      </w:r>
      <w:r>
        <w:rPr>
          <w:rFonts w:ascii="Arial Narrow" w:hAnsi="Arial Narrow"/>
          <w:bCs/>
        </w:rPr>
        <w:t>zestniczki/Uczestnika Projektu</w:t>
      </w:r>
      <w:r w:rsidR="00626E4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i </w:t>
      </w:r>
      <w:r w:rsidRPr="00287B55">
        <w:rPr>
          <w:rFonts w:ascii="Arial Narrow" w:hAnsi="Arial Narrow"/>
          <w:bCs/>
        </w:rPr>
        <w:t>warunki rezygnacji z udziału w Projekcie.</w:t>
      </w:r>
    </w:p>
    <w:p w:rsidR="00E941F0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  <w:r w:rsidRPr="00BB003F">
        <w:rPr>
          <w:rFonts w:ascii="Arial Narrow" w:hAnsi="Arial Narrow"/>
          <w:b/>
          <w:bCs/>
          <w:sz w:val="22"/>
          <w:szCs w:val="22"/>
        </w:rPr>
        <w:t>.</w:t>
      </w:r>
    </w:p>
    <w:p w:rsidR="00E941F0" w:rsidRPr="00380C7E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>Informacje o projekcie</w:t>
      </w:r>
    </w:p>
    <w:p w:rsidR="00EC7989" w:rsidRDefault="00E941F0" w:rsidP="00EC7989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  <w:bCs/>
        </w:rPr>
      </w:pPr>
      <w:r w:rsidRPr="00FA1924">
        <w:rPr>
          <w:rFonts w:ascii="Arial Narrow" w:hAnsi="Arial Narrow"/>
        </w:rPr>
        <w:t xml:space="preserve">Projekt </w:t>
      </w:r>
      <w:r w:rsidR="002F5D29" w:rsidRPr="002F5D29">
        <w:rPr>
          <w:rFonts w:ascii="Arial Narrow" w:hAnsi="Arial Narrow"/>
        </w:rPr>
        <w:t xml:space="preserve"> „Zagraniczne praktyki szansą na rozwój</w:t>
      </w:r>
      <w:r w:rsidRPr="00275FD9">
        <w:rPr>
          <w:rFonts w:ascii="Arial Narrow" w:hAnsi="Arial Narrow"/>
        </w:rPr>
        <w:t>”</w:t>
      </w:r>
      <w:r w:rsidRPr="00B820ED">
        <w:rPr>
          <w:rFonts w:ascii="Arial Narrow" w:hAnsi="Arial Narrow"/>
        </w:rPr>
        <w:t xml:space="preserve"> </w:t>
      </w:r>
      <w:r w:rsidR="002F5D29" w:rsidRPr="002F5D29">
        <w:rPr>
          <w:rFonts w:ascii="Arial Narrow" w:hAnsi="Arial Narrow"/>
        </w:rPr>
        <w:t>nr 2022-1-PL01-KA122-VET-000070929</w:t>
      </w:r>
      <w:r w:rsidR="002F5D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realizowany będzi</w:t>
      </w:r>
      <w:r w:rsidR="002F5D29">
        <w:rPr>
          <w:rFonts w:ascii="Arial Narrow" w:hAnsi="Arial Narrow"/>
        </w:rPr>
        <w:t xml:space="preserve">e </w:t>
      </w:r>
      <w:r w:rsidRPr="00380C7E">
        <w:rPr>
          <w:rFonts w:ascii="Arial Narrow" w:hAnsi="Arial Narrow"/>
          <w:bCs/>
        </w:rPr>
        <w:t xml:space="preserve">w okresie </w:t>
      </w:r>
      <w:r w:rsidR="00B7797F">
        <w:rPr>
          <w:rFonts w:ascii="Arial Narrow" w:hAnsi="Arial Narrow"/>
          <w:bCs/>
        </w:rPr>
        <w:br/>
      </w:r>
      <w:r>
        <w:rPr>
          <w:rFonts w:ascii="Arial Narrow" w:hAnsi="Arial Narrow"/>
          <w:bCs/>
        </w:rPr>
        <w:t>od</w:t>
      </w:r>
      <w:r w:rsidR="002F5D29">
        <w:rPr>
          <w:rFonts w:ascii="Arial Narrow" w:hAnsi="Arial Narrow"/>
          <w:bCs/>
        </w:rPr>
        <w:t xml:space="preserve"> </w:t>
      </w:r>
      <w:r w:rsidR="002F5D29" w:rsidRPr="002F5D29">
        <w:rPr>
          <w:rFonts w:ascii="Arial Narrow" w:hAnsi="Arial Narrow"/>
        </w:rPr>
        <w:t xml:space="preserve">01.10.2022 r. do 31.10.2023 </w:t>
      </w:r>
      <w:r w:rsidRPr="00FA1924">
        <w:rPr>
          <w:rFonts w:ascii="Arial Narrow" w:hAnsi="Arial Narrow"/>
        </w:rPr>
        <w:t>r.</w:t>
      </w:r>
    </w:p>
    <w:p w:rsidR="00626E42" w:rsidRDefault="00E941F0" w:rsidP="00EC7989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  <w:bCs/>
        </w:rPr>
      </w:pPr>
      <w:r w:rsidRPr="00EC7989">
        <w:rPr>
          <w:rFonts w:ascii="Arial Narrow" w:hAnsi="Arial Narrow"/>
          <w:bCs/>
        </w:rPr>
        <w:t>Głównym celem projektu jest</w:t>
      </w:r>
      <w:r w:rsidR="00626E42">
        <w:rPr>
          <w:rFonts w:ascii="Arial Narrow" w:hAnsi="Arial Narrow"/>
          <w:bCs/>
        </w:rPr>
        <w:t>:</w:t>
      </w:r>
    </w:p>
    <w:p w:rsidR="00626E42" w:rsidRDefault="00626E42" w:rsidP="00626E42">
      <w:pPr>
        <w:spacing w:after="0" w:line="360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</w:t>
      </w:r>
      <w:r w:rsidR="00E941F0" w:rsidRPr="00EC7989">
        <w:rPr>
          <w:rFonts w:ascii="Arial Narrow" w:hAnsi="Arial Narrow"/>
          <w:bCs/>
        </w:rPr>
        <w:t xml:space="preserve"> </w:t>
      </w:r>
      <w:r w:rsidR="002F5D29" w:rsidRPr="00EC7989">
        <w:rPr>
          <w:rFonts w:ascii="Arial Narrow" w:hAnsi="Arial Narrow"/>
          <w:bCs/>
        </w:rPr>
        <w:t xml:space="preserve">stworzenie możliwości rozwoju zawodowego dla 30 uczniów Zespołu Szkół im. KOP i Centrum Kształcenia Zawodowego </w:t>
      </w:r>
      <w:r w:rsidR="00B7797F">
        <w:rPr>
          <w:rFonts w:ascii="Arial Narrow" w:hAnsi="Arial Narrow"/>
          <w:bCs/>
        </w:rPr>
        <w:br/>
      </w:r>
      <w:r w:rsidR="002F5D29" w:rsidRPr="00EC7989">
        <w:rPr>
          <w:rFonts w:ascii="Arial Narrow" w:hAnsi="Arial Narrow"/>
          <w:bCs/>
        </w:rPr>
        <w:t>i Ustawicznego w Szydłowcu przez zdobycie praktycznego doświadczenia za granicą oraz ich rozwój osobisty i doskonalenie językowe,</w:t>
      </w:r>
    </w:p>
    <w:p w:rsidR="00E941F0" w:rsidRPr="00EC7989" w:rsidRDefault="00626E42" w:rsidP="00626E42">
      <w:pPr>
        <w:spacing w:after="0" w:line="360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</w:t>
      </w:r>
      <w:r w:rsidR="002F5D29" w:rsidRPr="00EC7989">
        <w:rPr>
          <w:rFonts w:ascii="Arial Narrow" w:hAnsi="Arial Narrow"/>
          <w:bCs/>
        </w:rPr>
        <w:t xml:space="preserve"> wzrost potencjału międzynarodowego</w:t>
      </w:r>
      <w:r w:rsidR="00EC7989">
        <w:rPr>
          <w:rFonts w:ascii="Arial Narrow" w:hAnsi="Arial Narrow"/>
          <w:bCs/>
        </w:rPr>
        <w:t xml:space="preserve"> </w:t>
      </w:r>
      <w:r w:rsidR="002F5D29" w:rsidRPr="00EC7989">
        <w:rPr>
          <w:rFonts w:ascii="Arial Narrow" w:hAnsi="Arial Narrow"/>
          <w:bCs/>
        </w:rPr>
        <w:t xml:space="preserve">KSWP oraz rozwój współpracy międzynarodowej na rzecz realizacji projektów mobilności z sektora kształcenia i szkolenia zawodowego. </w:t>
      </w:r>
    </w:p>
    <w:p w:rsidR="00EC7989" w:rsidRDefault="00EC7989" w:rsidP="00EC7989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 w:cs="Arial"/>
          <w:b/>
        </w:rPr>
      </w:pPr>
      <w:r w:rsidRPr="00EC7989">
        <w:rPr>
          <w:rFonts w:ascii="Arial Narrow" w:hAnsi="Arial Narrow" w:cs="Arial"/>
        </w:rPr>
        <w:t xml:space="preserve">Projekt skierowany jest do 30 osób, które z własnej inicjatywy wyrażają chęć uczestnictwa w projekcie </w:t>
      </w:r>
      <w:r w:rsidR="00A32542">
        <w:rPr>
          <w:rFonts w:ascii="Arial Narrow" w:hAnsi="Arial Narrow" w:cs="Arial"/>
        </w:rPr>
        <w:br/>
      </w:r>
      <w:r w:rsidRPr="00EC7989">
        <w:rPr>
          <w:rFonts w:ascii="Arial Narrow" w:hAnsi="Arial Narrow" w:cs="Arial"/>
        </w:rPr>
        <w:t xml:space="preserve">i są uczniami/uczennicami Zespołu Szkół im. Korpusu Ochrony Pogranicza w Szydłowcu kształcącymi się w Technikum </w:t>
      </w:r>
      <w:r w:rsidR="00B7797F">
        <w:rPr>
          <w:rFonts w:ascii="Arial Narrow" w:hAnsi="Arial Narrow" w:cs="Arial"/>
        </w:rPr>
        <w:br/>
      </w:r>
      <w:r w:rsidRPr="00EC7989">
        <w:rPr>
          <w:rFonts w:ascii="Arial Narrow" w:hAnsi="Arial Narrow" w:cs="Arial"/>
        </w:rPr>
        <w:t xml:space="preserve">w zawodzie Technik Informatyk i Technik Żywienia i Usług Gastronomicznych, oraz w Publicznej Branżowej Szkole I Stopnia kształcący w zawodzie Fryzjer, Elektromechanik oraz Stolarz, a także uczniowie uczęszczający do Publicznej Branżowej Szkoły Specjalnej I Stopnia, prowadzonej przez </w:t>
      </w:r>
      <w:proofErr w:type="spellStart"/>
      <w:r w:rsidRPr="00EC7989">
        <w:rPr>
          <w:rFonts w:ascii="Arial Narrow" w:hAnsi="Arial Narrow" w:cs="Arial"/>
        </w:rPr>
        <w:t>CKZiU</w:t>
      </w:r>
      <w:proofErr w:type="spellEnd"/>
      <w:r w:rsidRPr="00EC7989">
        <w:rPr>
          <w:rFonts w:ascii="Arial Narrow" w:hAnsi="Arial Narrow" w:cs="Arial"/>
        </w:rPr>
        <w:t xml:space="preserve"> w Szydłowcu, kształcący się w zawodzie stolarz. Uprawnieni </w:t>
      </w:r>
      <w:r w:rsidR="00B7797F">
        <w:rPr>
          <w:rFonts w:ascii="Arial Narrow" w:hAnsi="Arial Narrow" w:cs="Arial"/>
        </w:rPr>
        <w:br/>
      </w:r>
      <w:r w:rsidRPr="00EC7989">
        <w:rPr>
          <w:rFonts w:ascii="Arial Narrow" w:hAnsi="Arial Narrow" w:cs="Arial"/>
        </w:rPr>
        <w:t>do wyjazdu są także absolwenci ww. k</w:t>
      </w:r>
      <w:r w:rsidR="00A32542">
        <w:rPr>
          <w:rFonts w:ascii="Arial Narrow" w:hAnsi="Arial Narrow" w:cs="Arial"/>
        </w:rPr>
        <w:t>ierunków, którzy zrealizują swoje</w:t>
      </w:r>
      <w:r w:rsidRPr="00EC7989">
        <w:rPr>
          <w:rFonts w:ascii="Arial Narrow" w:hAnsi="Arial Narrow" w:cs="Arial"/>
        </w:rPr>
        <w:t xml:space="preserve"> </w:t>
      </w:r>
      <w:r w:rsidR="00A32542">
        <w:rPr>
          <w:rFonts w:ascii="Arial Narrow" w:hAnsi="Arial Narrow" w:cs="Arial"/>
        </w:rPr>
        <w:t>praktyki zawodowe</w:t>
      </w:r>
      <w:r w:rsidRPr="00EC7989">
        <w:rPr>
          <w:rFonts w:ascii="Arial Narrow" w:hAnsi="Arial Narrow" w:cs="Arial"/>
        </w:rPr>
        <w:t xml:space="preserve"> w ciągu jednego roku </w:t>
      </w:r>
      <w:r w:rsidR="00A32542">
        <w:rPr>
          <w:rFonts w:ascii="Arial Narrow" w:hAnsi="Arial Narrow" w:cs="Arial"/>
        </w:rPr>
        <w:br/>
      </w:r>
      <w:r w:rsidRPr="00EC7989">
        <w:rPr>
          <w:rFonts w:ascii="Arial Narrow" w:hAnsi="Arial Narrow" w:cs="Arial"/>
        </w:rPr>
        <w:t>od ukończenia szkoły</w:t>
      </w:r>
      <w:r w:rsidR="00E941F0" w:rsidRPr="00EC7989">
        <w:rPr>
          <w:rFonts w:ascii="Arial Narrow" w:hAnsi="Arial Narrow"/>
        </w:rPr>
        <w:t>.</w:t>
      </w:r>
    </w:p>
    <w:p w:rsidR="00E941F0" w:rsidRPr="00EC7989" w:rsidRDefault="00E941F0" w:rsidP="00EC7989">
      <w:pPr>
        <w:numPr>
          <w:ilvl w:val="0"/>
          <w:numId w:val="2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 w:cs="Arial"/>
          <w:b/>
        </w:rPr>
      </w:pPr>
      <w:r w:rsidRPr="00EC7989">
        <w:rPr>
          <w:rFonts w:ascii="Arial Narrow" w:hAnsi="Arial Narrow"/>
        </w:rPr>
        <w:t xml:space="preserve">Udział w Projekcie jest bezpłatny dla wszystkich Uczestników/Uczestniczek, </w:t>
      </w:r>
      <w:r>
        <w:t xml:space="preserve">w </w:t>
      </w:r>
      <w:r w:rsidRPr="00EC7989">
        <w:rPr>
          <w:rFonts w:ascii="Arial Narrow" w:hAnsi="Arial Narrow"/>
        </w:rPr>
        <w:t xml:space="preserve">całości finansowany </w:t>
      </w:r>
      <w:r w:rsidR="00EC7989" w:rsidRPr="00EC7989">
        <w:rPr>
          <w:rFonts w:ascii="Arial Narrow" w:hAnsi="Arial Narrow"/>
        </w:rPr>
        <w:t>w ramach programu Unii Europejskiej Erasmus+.</w:t>
      </w:r>
      <w:r w:rsidRPr="00EC7989">
        <w:rPr>
          <w:rFonts w:ascii="Arial Narrow" w:hAnsi="Arial Narrow"/>
        </w:rPr>
        <w:t xml:space="preserve"> </w:t>
      </w:r>
    </w:p>
    <w:p w:rsidR="00E941F0" w:rsidRPr="00BB003F" w:rsidRDefault="00E941F0" w:rsidP="00EA227D">
      <w:pPr>
        <w:pStyle w:val="NormalnyWeb"/>
        <w:spacing w:before="0" w:beforeAutospacing="0" w:after="0" w:afterAutospacing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§ 3</w:t>
      </w:r>
      <w:r w:rsidRPr="00BB003F">
        <w:rPr>
          <w:rFonts w:ascii="Arial Narrow" w:hAnsi="Arial Narrow"/>
          <w:b/>
          <w:bCs/>
          <w:sz w:val="22"/>
          <w:szCs w:val="22"/>
        </w:rPr>
        <w:t>.</w:t>
      </w:r>
    </w:p>
    <w:p w:rsidR="00E941F0" w:rsidRPr="00BB003F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 xml:space="preserve">Zasady rekrutacji </w:t>
      </w:r>
      <w:r>
        <w:rPr>
          <w:rFonts w:ascii="Arial Narrow" w:hAnsi="Arial Narrow"/>
          <w:b/>
          <w:bCs/>
          <w:sz w:val="22"/>
          <w:szCs w:val="22"/>
        </w:rPr>
        <w:t>U</w:t>
      </w:r>
      <w:r w:rsidRPr="00BB003F">
        <w:rPr>
          <w:rFonts w:ascii="Arial Narrow" w:hAnsi="Arial Narrow"/>
          <w:b/>
          <w:bCs/>
          <w:sz w:val="22"/>
          <w:szCs w:val="22"/>
        </w:rPr>
        <w:t>czestników</w:t>
      </w:r>
      <w:r>
        <w:rPr>
          <w:rFonts w:ascii="Arial Narrow" w:hAnsi="Arial Narrow"/>
          <w:b/>
          <w:bCs/>
          <w:sz w:val="22"/>
          <w:szCs w:val="22"/>
        </w:rPr>
        <w:t>/Uczestniczek</w:t>
      </w:r>
      <w:r w:rsidRPr="00BB003F">
        <w:rPr>
          <w:rFonts w:ascii="Arial Narrow" w:hAnsi="Arial Narrow"/>
          <w:b/>
          <w:bCs/>
          <w:sz w:val="22"/>
          <w:szCs w:val="22"/>
        </w:rPr>
        <w:t xml:space="preserve"> projektu</w:t>
      </w:r>
    </w:p>
    <w:p w:rsidR="00E941F0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 projekcie może wziąć udział </w:t>
      </w:r>
      <w:r w:rsidR="00EC7989">
        <w:rPr>
          <w:rFonts w:ascii="Arial Narrow" w:hAnsi="Arial Narrow"/>
          <w:bCs/>
        </w:rPr>
        <w:t>30</w:t>
      </w:r>
      <w:r>
        <w:rPr>
          <w:rFonts w:ascii="Arial Narrow" w:hAnsi="Arial Narrow"/>
          <w:bCs/>
        </w:rPr>
        <w:t xml:space="preserve"> uczniów/absolwentów ZS i </w:t>
      </w:r>
      <w:proofErr w:type="spellStart"/>
      <w:r>
        <w:rPr>
          <w:rFonts w:ascii="Arial Narrow" w:hAnsi="Arial Narrow"/>
          <w:bCs/>
        </w:rPr>
        <w:t>CKZiU</w:t>
      </w:r>
      <w:proofErr w:type="spellEnd"/>
      <w:r>
        <w:rPr>
          <w:rFonts w:ascii="Arial Narrow" w:hAnsi="Arial Narrow"/>
          <w:bCs/>
        </w:rPr>
        <w:t xml:space="preserve"> w Szydłowcu.</w:t>
      </w:r>
    </w:p>
    <w:p w:rsidR="00E941F0" w:rsidRPr="00AC1BF9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Rekrutacji dokona Komisja Rekrutacyjna</w:t>
      </w:r>
      <w:r w:rsidR="007406AD">
        <w:rPr>
          <w:rFonts w:ascii="Arial Narrow" w:hAnsi="Arial Narrow"/>
          <w:bCs/>
        </w:rPr>
        <w:t xml:space="preserve"> składająca</w:t>
      </w:r>
      <w:r w:rsidRPr="00AC1BF9">
        <w:rPr>
          <w:rFonts w:ascii="Arial Narrow" w:hAnsi="Arial Narrow"/>
          <w:bCs/>
        </w:rPr>
        <w:t xml:space="preserve"> się </w:t>
      </w:r>
      <w:bookmarkStart w:id="0" w:name="_GoBack"/>
      <w:bookmarkEnd w:id="0"/>
      <w:r w:rsidRPr="00AC1BF9">
        <w:rPr>
          <w:rFonts w:ascii="Arial Narrow" w:hAnsi="Arial Narrow"/>
          <w:bCs/>
        </w:rPr>
        <w:t xml:space="preserve">z </w:t>
      </w:r>
      <w:r w:rsidR="007406AD">
        <w:rPr>
          <w:rFonts w:ascii="Arial Narrow" w:hAnsi="Arial Narrow"/>
          <w:bCs/>
        </w:rPr>
        <w:t>pięciu</w:t>
      </w:r>
      <w:r w:rsidRPr="00AC1BF9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osób</w:t>
      </w:r>
      <w:r w:rsidRPr="00AC1BF9">
        <w:rPr>
          <w:rFonts w:ascii="Arial Narrow" w:hAnsi="Arial Narrow"/>
          <w:bCs/>
        </w:rPr>
        <w:t xml:space="preserve">, </w:t>
      </w:r>
      <w:r w:rsidR="007406AD">
        <w:rPr>
          <w:rFonts w:ascii="Arial Narrow" w:hAnsi="Arial Narrow"/>
          <w:bCs/>
        </w:rPr>
        <w:t xml:space="preserve">reprezentujących KSWP, ZS im. KOP oraz </w:t>
      </w:r>
      <w:proofErr w:type="spellStart"/>
      <w:r w:rsidR="007406AD">
        <w:rPr>
          <w:rFonts w:ascii="Arial Narrow" w:hAnsi="Arial Narrow"/>
          <w:bCs/>
        </w:rPr>
        <w:t>CKZiU</w:t>
      </w:r>
      <w:proofErr w:type="spellEnd"/>
      <w:r>
        <w:rPr>
          <w:rFonts w:ascii="Arial Narrow" w:hAnsi="Arial Narrow"/>
          <w:bCs/>
        </w:rPr>
        <w:t>.</w:t>
      </w:r>
    </w:p>
    <w:p w:rsidR="00E941F0" w:rsidRPr="00FA3F3D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Upowszechnianie informacji o naborze wśród potencjalnych Uczestników/Uczestniczek odbędzie się zgodnie z zasadą równości szans kobiet i mężczyzn. </w:t>
      </w:r>
      <w:r w:rsidRPr="00FA3F3D">
        <w:rPr>
          <w:rFonts w:ascii="Arial Narrow" w:hAnsi="Arial Narrow"/>
        </w:rPr>
        <w:t xml:space="preserve">Proces rekrutacji </w:t>
      </w:r>
      <w:r>
        <w:rPr>
          <w:rFonts w:ascii="Arial Narrow" w:hAnsi="Arial Narrow"/>
        </w:rPr>
        <w:t xml:space="preserve"> </w:t>
      </w:r>
      <w:r w:rsidRPr="00FA3F3D">
        <w:rPr>
          <w:rFonts w:ascii="Arial Narrow" w:hAnsi="Arial Narrow"/>
        </w:rPr>
        <w:t>poprzedzony będzie informacją na</w:t>
      </w:r>
      <w:r>
        <w:rPr>
          <w:rFonts w:ascii="Arial Narrow" w:hAnsi="Arial Narrow"/>
        </w:rPr>
        <w:t xml:space="preserve"> tablicach ogłoszeń oraz stronach internetowych</w:t>
      </w:r>
      <w:r w:rsidRPr="00FA3F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ZS, </w:t>
      </w:r>
      <w:proofErr w:type="spellStart"/>
      <w:r>
        <w:rPr>
          <w:rFonts w:ascii="Arial Narrow" w:hAnsi="Arial Narrow"/>
        </w:rPr>
        <w:t>CKZiU</w:t>
      </w:r>
      <w:proofErr w:type="spellEnd"/>
      <w:r>
        <w:rPr>
          <w:rFonts w:ascii="Arial Narrow" w:hAnsi="Arial Narrow"/>
        </w:rPr>
        <w:t xml:space="preserve"> oraz KSWP</w:t>
      </w:r>
      <w:r w:rsidRPr="00FA3F3D">
        <w:rPr>
          <w:rFonts w:ascii="Arial Narrow" w:hAnsi="Arial Narrow"/>
        </w:rPr>
        <w:t>.</w:t>
      </w:r>
    </w:p>
    <w:p w:rsidR="00E941F0" w:rsidRPr="00BB003F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Proces rekrutacji obejmuje:</w:t>
      </w:r>
    </w:p>
    <w:p w:rsidR="00EA227D" w:rsidRDefault="00E941F0" w:rsidP="00E941F0">
      <w:pPr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złożenie formularza rekrutacyjnego</w:t>
      </w:r>
      <w:r w:rsidRPr="00BB003F">
        <w:rPr>
          <w:rFonts w:ascii="Arial Narrow" w:hAnsi="Arial Narrow"/>
        </w:rPr>
        <w:t xml:space="preserve"> o zakwalifikowanie do udziału w projekcie</w:t>
      </w:r>
      <w:r>
        <w:rPr>
          <w:rFonts w:ascii="Arial Narrow" w:hAnsi="Arial Narrow"/>
        </w:rPr>
        <w:t xml:space="preserve"> wraz z</w:t>
      </w:r>
      <w:r w:rsidRPr="00BB00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podpisaną </w:t>
      </w:r>
      <w:r w:rsidRPr="00BB003F">
        <w:rPr>
          <w:rFonts w:ascii="Arial Narrow" w:hAnsi="Arial Narrow"/>
        </w:rPr>
        <w:t xml:space="preserve">zgodą rodziców i </w:t>
      </w:r>
      <w:r>
        <w:rPr>
          <w:rFonts w:ascii="Arial Narrow" w:hAnsi="Arial Narrow"/>
        </w:rPr>
        <w:t>opinią wychowawcy</w:t>
      </w:r>
      <w:r w:rsidRPr="00BB00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oraz oświadczeniem</w:t>
      </w:r>
      <w:r w:rsidRPr="00CE2064">
        <w:rPr>
          <w:rFonts w:ascii="Arial Narrow" w:hAnsi="Arial Narrow"/>
        </w:rPr>
        <w:t xml:space="preserve"> o sytuacji finansowej </w:t>
      </w:r>
      <w:r w:rsidRPr="00BB003F">
        <w:rPr>
          <w:rFonts w:ascii="Arial Narrow" w:hAnsi="Arial Narrow"/>
        </w:rPr>
        <w:t>(załączniki nr 1 do Regulaminu)</w:t>
      </w:r>
      <w:r>
        <w:rPr>
          <w:rFonts w:ascii="Arial Narrow" w:hAnsi="Arial Narrow"/>
        </w:rPr>
        <w:t xml:space="preserve"> </w:t>
      </w:r>
      <w:r w:rsidRPr="00995A75">
        <w:rPr>
          <w:rFonts w:ascii="Arial Narrow" w:hAnsi="Arial Narrow"/>
        </w:rPr>
        <w:t xml:space="preserve">do </w:t>
      </w:r>
      <w:r w:rsidR="00995A75" w:rsidRPr="00995A75">
        <w:rPr>
          <w:rFonts w:ascii="Arial Narrow" w:hAnsi="Arial Narrow"/>
        </w:rPr>
        <w:t>16</w:t>
      </w:r>
      <w:r w:rsidRPr="00995A75">
        <w:rPr>
          <w:rFonts w:ascii="Arial Narrow" w:hAnsi="Arial Narrow"/>
        </w:rPr>
        <w:t xml:space="preserve"> stycznia 202</w:t>
      </w:r>
      <w:r w:rsidR="00995A75" w:rsidRPr="00995A75">
        <w:rPr>
          <w:rFonts w:ascii="Arial Narrow" w:hAnsi="Arial Narrow"/>
        </w:rPr>
        <w:t>3</w:t>
      </w:r>
      <w:r w:rsidRPr="00995A75">
        <w:rPr>
          <w:rFonts w:ascii="Arial Narrow" w:hAnsi="Arial Narrow"/>
        </w:rPr>
        <w:t xml:space="preserve"> r.</w:t>
      </w:r>
      <w:r w:rsidRPr="00995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Formularz rekrutacyjny dostępny jes</w:t>
      </w:r>
      <w:r w:rsidR="00AC35B5">
        <w:rPr>
          <w:rFonts w:ascii="Arial Narrow" w:hAnsi="Arial Narrow"/>
        </w:rPr>
        <w:t xml:space="preserve">t w sekretariacie </w:t>
      </w:r>
      <w:proofErr w:type="spellStart"/>
      <w:r w:rsidR="00AC35B5">
        <w:rPr>
          <w:rFonts w:ascii="Arial Narrow" w:hAnsi="Arial Narrow"/>
        </w:rPr>
        <w:t>CKZiU</w:t>
      </w:r>
      <w:proofErr w:type="spellEnd"/>
      <w:r w:rsidR="00AC35B5">
        <w:rPr>
          <w:rFonts w:ascii="Arial Narrow" w:hAnsi="Arial Narrow"/>
        </w:rPr>
        <w:t xml:space="preserve"> lub ZS </w:t>
      </w:r>
      <w:r>
        <w:rPr>
          <w:rFonts w:ascii="Arial Narrow" w:hAnsi="Arial Narrow"/>
        </w:rPr>
        <w:t xml:space="preserve">lub jest do pobrania ze strony internetowej </w:t>
      </w:r>
      <w:proofErr w:type="spellStart"/>
      <w:r>
        <w:rPr>
          <w:rFonts w:ascii="Arial Narrow" w:hAnsi="Arial Narrow"/>
        </w:rPr>
        <w:t>CKZiU</w:t>
      </w:r>
      <w:proofErr w:type="spellEnd"/>
      <w:r>
        <w:rPr>
          <w:rFonts w:ascii="Arial Narrow" w:hAnsi="Arial Narrow"/>
        </w:rPr>
        <w:t xml:space="preserve">, ZS oraz KSWP, </w:t>
      </w:r>
    </w:p>
    <w:p w:rsidR="00E941F0" w:rsidRPr="00B919B9" w:rsidRDefault="00375B9E" w:rsidP="001F3DE5">
      <w:pPr>
        <w:numPr>
          <w:ilvl w:val="0"/>
          <w:numId w:val="29"/>
        </w:numPr>
        <w:tabs>
          <w:tab w:val="clear" w:pos="1080"/>
          <w:tab w:val="num" w:pos="426"/>
        </w:tabs>
        <w:spacing w:after="0" w:line="360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</w:t>
      </w:r>
      <w:r w:rsidR="00E941F0" w:rsidRPr="00C44C4E">
        <w:rPr>
          <w:rFonts w:ascii="Arial Narrow" w:hAnsi="Arial Narrow"/>
        </w:rPr>
        <w:t>soby</w:t>
      </w:r>
      <w:r w:rsidR="00E941F0" w:rsidRPr="00C44C4E">
        <w:rPr>
          <w:rFonts w:ascii="Arial Narrow" w:hAnsi="Arial Narrow" w:cs="Arial"/>
        </w:rPr>
        <w:t xml:space="preserve"> zainteresowane uczestnictwem w projekcie składają dokumenty rekrutacyjne w formie papierowej lub elektronicznej.  Osobiście dokumenty można składać w </w:t>
      </w:r>
      <w:r w:rsidR="00E941F0" w:rsidRPr="00C44C4E">
        <w:rPr>
          <w:rFonts w:ascii="Arial Narrow" w:hAnsi="Arial Narrow"/>
        </w:rPr>
        <w:t xml:space="preserve">sekretariacie </w:t>
      </w:r>
      <w:proofErr w:type="spellStart"/>
      <w:r w:rsidR="00E941F0" w:rsidRPr="00C44C4E">
        <w:rPr>
          <w:rFonts w:ascii="Arial Narrow" w:hAnsi="Arial Narrow"/>
        </w:rPr>
        <w:t>CKZiU</w:t>
      </w:r>
      <w:proofErr w:type="spellEnd"/>
      <w:r w:rsidR="00E941F0" w:rsidRPr="00C44C4E">
        <w:rPr>
          <w:rFonts w:ascii="Arial Narrow" w:hAnsi="Arial Narrow"/>
        </w:rPr>
        <w:t xml:space="preserve"> lub ZS</w:t>
      </w:r>
      <w:r>
        <w:rPr>
          <w:rFonts w:ascii="Arial Narrow" w:hAnsi="Arial Narrow"/>
        </w:rPr>
        <w:t xml:space="preserve"> </w:t>
      </w:r>
      <w:r w:rsidR="00E941F0">
        <w:rPr>
          <w:rFonts w:ascii="Arial Narrow" w:hAnsi="Arial Narrow"/>
        </w:rPr>
        <w:t xml:space="preserve"> lub w </w:t>
      </w:r>
      <w:r w:rsidR="00E941F0">
        <w:rPr>
          <w:rFonts w:ascii="Arial Narrow" w:hAnsi="Arial Narrow" w:cs="Arial"/>
        </w:rPr>
        <w:t>formie skanów dokumentów</w:t>
      </w:r>
      <w:r w:rsidR="001F3DE5">
        <w:rPr>
          <w:rFonts w:ascii="Arial Narrow" w:hAnsi="Arial Narrow" w:cs="Arial"/>
        </w:rPr>
        <w:t xml:space="preserve"> e-mailem.                              W przypadku przesyłania dokumentów e-mailem </w:t>
      </w:r>
      <w:r w:rsidRPr="00025F46">
        <w:rPr>
          <w:rFonts w:ascii="Arial Narrow" w:hAnsi="Arial Narrow" w:cs="Arial"/>
        </w:rPr>
        <w:t>dokumenty takie muszą być w spakowanym pliku i zabezpieczone hasłem</w:t>
      </w:r>
      <w:r w:rsidR="001F3DE5">
        <w:rPr>
          <w:rFonts w:ascii="Arial Narrow" w:hAnsi="Arial Narrow" w:cs="Arial"/>
        </w:rPr>
        <w:t xml:space="preserve">. </w:t>
      </w:r>
      <w:r w:rsidR="001F3DE5" w:rsidRPr="001F3DE5">
        <w:rPr>
          <w:rFonts w:ascii="Arial Narrow" w:hAnsi="Arial Narrow" w:cs="Arial"/>
        </w:rPr>
        <w:t xml:space="preserve">Hasło musi zostać dostarczone do odbiorcy innym medium </w:t>
      </w:r>
      <w:r w:rsidR="001F3DE5" w:rsidRPr="00995A75">
        <w:rPr>
          <w:rFonts w:ascii="Arial Narrow" w:hAnsi="Arial Narrow" w:cs="Arial"/>
        </w:rPr>
        <w:t>(może to być SMS na nr tel. 502 924 353, podanie hasła telefonicznie na nr telefonu  502 924 353, poprzez Skype lub inny komunikator, nie może to być kolejny mail z tej samej skrzynki, a nawet domeny pocztowej</w:t>
      </w:r>
      <w:r w:rsidRPr="00995A75">
        <w:rPr>
          <w:rFonts w:ascii="Arial Narrow" w:hAnsi="Arial Narrow" w:cs="Arial"/>
        </w:rPr>
        <w:t>.</w:t>
      </w:r>
      <w:r w:rsidR="00E941F0" w:rsidRPr="00995A75">
        <w:rPr>
          <w:rFonts w:ascii="Arial Narrow" w:hAnsi="Arial Narrow" w:cs="Arial"/>
        </w:rPr>
        <w:t xml:space="preserve"> O</w:t>
      </w:r>
      <w:r w:rsidRPr="00995A75">
        <w:rPr>
          <w:rFonts w:ascii="Arial Narrow" w:hAnsi="Arial Narrow" w:cs="Arial"/>
        </w:rPr>
        <w:t>bowiązujące</w:t>
      </w:r>
      <w:r w:rsidR="00E941F0" w:rsidRPr="00995A75">
        <w:rPr>
          <w:rFonts w:ascii="Arial Narrow" w:hAnsi="Arial Narrow" w:cs="Arial"/>
        </w:rPr>
        <w:t xml:space="preserve"> adres</w:t>
      </w:r>
      <w:r w:rsidRPr="00995A75">
        <w:rPr>
          <w:rFonts w:ascii="Arial Narrow" w:hAnsi="Arial Narrow" w:cs="Arial"/>
        </w:rPr>
        <w:t>y mailowe,</w:t>
      </w:r>
      <w:r w:rsidR="00E941F0" w:rsidRPr="00995A75">
        <w:rPr>
          <w:rFonts w:ascii="Arial Narrow" w:hAnsi="Arial Narrow" w:cs="Arial"/>
        </w:rPr>
        <w:t xml:space="preserve"> na któr</w:t>
      </w:r>
      <w:r w:rsidRPr="00995A75">
        <w:rPr>
          <w:rFonts w:ascii="Arial Narrow" w:hAnsi="Arial Narrow" w:cs="Arial"/>
        </w:rPr>
        <w:t>e</w:t>
      </w:r>
      <w:r w:rsidR="00E941F0" w:rsidRPr="00995A75">
        <w:rPr>
          <w:rFonts w:ascii="Arial Narrow" w:hAnsi="Arial Narrow" w:cs="Arial"/>
        </w:rPr>
        <w:t xml:space="preserve"> należy przesłać dokumenty rekrutacyjne </w:t>
      </w:r>
      <w:r w:rsidR="00B7797F">
        <w:rPr>
          <w:rFonts w:ascii="Arial Narrow" w:hAnsi="Arial Narrow" w:cs="Arial"/>
        </w:rPr>
        <w:br/>
      </w:r>
      <w:r w:rsidR="00E941F0" w:rsidRPr="00995A75">
        <w:rPr>
          <w:rFonts w:ascii="Arial Narrow" w:hAnsi="Arial Narrow" w:cs="Arial"/>
        </w:rPr>
        <w:t xml:space="preserve">to: </w:t>
      </w:r>
      <w:hyperlink r:id="rId9" w:history="1">
        <w:r w:rsidRPr="00B919B9">
          <w:rPr>
            <w:rFonts w:ascii="Arial Narrow" w:hAnsi="Arial Narrow"/>
          </w:rPr>
          <w:t>kswp@kswp.org.pl</w:t>
        </w:r>
      </w:hyperlink>
      <w:r w:rsidR="00E941F0" w:rsidRPr="00B919B9">
        <w:rPr>
          <w:rFonts w:ascii="Arial Narrow" w:hAnsi="Arial Narrow" w:cs="Arial"/>
        </w:rPr>
        <w:t>),</w:t>
      </w:r>
      <w:r w:rsidR="00E941F0" w:rsidRPr="00B919B9">
        <w:rPr>
          <w:rFonts w:ascii="Arial Narrow" w:hAnsi="Arial Narrow" w:cs="Arial"/>
          <w:b/>
        </w:rPr>
        <w:t xml:space="preserve"> </w:t>
      </w:r>
    </w:p>
    <w:p w:rsidR="00E941F0" w:rsidRPr="00AC1BF9" w:rsidRDefault="00E941F0" w:rsidP="00E941F0">
      <w:pPr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weryfikację</w:t>
      </w:r>
      <w:r w:rsidRPr="00AE2F5A">
        <w:rPr>
          <w:rFonts w:ascii="Arial Narrow" w:hAnsi="Arial Narrow"/>
        </w:rPr>
        <w:t xml:space="preserve"> formalną kan</w:t>
      </w:r>
      <w:r>
        <w:rPr>
          <w:rFonts w:ascii="Arial Narrow" w:hAnsi="Arial Narrow"/>
        </w:rPr>
        <w:t xml:space="preserve">dydatów/kandydatki na Uczestników/Uczestniczki projektu. </w:t>
      </w:r>
      <w:r w:rsidRPr="00AC1BF9">
        <w:rPr>
          <w:rFonts w:ascii="Arial Narrow" w:hAnsi="Arial Narrow"/>
        </w:rPr>
        <w:t>Kandydaci</w:t>
      </w:r>
      <w:r>
        <w:rPr>
          <w:rFonts w:ascii="Arial Narrow" w:hAnsi="Arial Narrow"/>
        </w:rPr>
        <w:t>/kandydatki</w:t>
      </w:r>
      <w:r w:rsidRPr="00AC1BF9">
        <w:rPr>
          <w:rFonts w:ascii="Arial Narrow" w:hAnsi="Arial Narrow"/>
        </w:rPr>
        <w:t xml:space="preserve"> mają możliwość jednokrotnego poprawienia lub uzupełnienia dokumentów formalnych.</w:t>
      </w:r>
    </w:p>
    <w:p w:rsidR="00E941F0" w:rsidRPr="00AE2F5A" w:rsidRDefault="00E941F0" w:rsidP="00E941F0">
      <w:pPr>
        <w:numPr>
          <w:ilvl w:val="0"/>
          <w:numId w:val="29"/>
        </w:numPr>
        <w:tabs>
          <w:tab w:val="num" w:pos="709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AE2F5A">
        <w:rPr>
          <w:rFonts w:ascii="Arial Narrow" w:hAnsi="Arial Narrow"/>
        </w:rPr>
        <w:t>rozmowę kwalifik</w:t>
      </w:r>
      <w:r>
        <w:rPr>
          <w:rFonts w:ascii="Arial Narrow" w:hAnsi="Arial Narrow"/>
        </w:rPr>
        <w:t xml:space="preserve">acyjną, która </w:t>
      </w:r>
      <w:r w:rsidRPr="001D53FB">
        <w:rPr>
          <w:rFonts w:ascii="Arial Narrow" w:hAnsi="Arial Narrow"/>
        </w:rPr>
        <w:t>dotyczyć będzie projektu i pro</w:t>
      </w:r>
      <w:r>
        <w:rPr>
          <w:rFonts w:ascii="Arial Narrow" w:hAnsi="Arial Narrow"/>
        </w:rPr>
        <w:t>gramu Erasmus oraz znajomości języka angielskiego. Dopuszczalne jest przeprowadzenie rozmów kwalifikacyjnych w formie online (</w:t>
      </w:r>
      <w:proofErr w:type="spellStart"/>
      <w:r>
        <w:rPr>
          <w:rFonts w:ascii="Arial Narrow" w:hAnsi="Arial Narrow"/>
        </w:rPr>
        <w:t>wideorozmowa</w:t>
      </w:r>
      <w:proofErr w:type="spellEnd"/>
      <w:r>
        <w:rPr>
          <w:rFonts w:ascii="Arial Narrow" w:hAnsi="Arial Narrow"/>
        </w:rPr>
        <w:t xml:space="preserve">). </w:t>
      </w:r>
    </w:p>
    <w:p w:rsidR="00E941F0" w:rsidRDefault="00E941F0" w:rsidP="00E941F0">
      <w:pPr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kwalifikacje</w:t>
      </w:r>
      <w:r w:rsidRPr="00023A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dokonaną</w:t>
      </w:r>
      <w:r w:rsidRPr="00023AA0">
        <w:rPr>
          <w:rFonts w:ascii="Arial Narrow" w:hAnsi="Arial Narrow"/>
        </w:rPr>
        <w:t xml:space="preserve"> w oparciu o </w:t>
      </w:r>
      <w:r>
        <w:rPr>
          <w:rFonts w:ascii="Arial Narrow" w:hAnsi="Arial Narrow"/>
        </w:rPr>
        <w:t>k</w:t>
      </w:r>
      <w:r w:rsidRPr="00023AA0">
        <w:rPr>
          <w:rFonts w:ascii="Arial Narrow" w:hAnsi="Arial Narrow"/>
        </w:rPr>
        <w:t>westionariusz oceny formularza</w:t>
      </w:r>
      <w:r>
        <w:rPr>
          <w:rFonts w:ascii="Arial Narrow" w:hAnsi="Arial Narrow"/>
        </w:rPr>
        <w:t xml:space="preserve"> rekrutacyjnego oraz z rozmowy kwalifikacyjnej (załączniki nr 2</w:t>
      </w:r>
      <w:r w:rsidRPr="00BB003F">
        <w:rPr>
          <w:rFonts w:ascii="Arial Narrow" w:hAnsi="Arial Narrow"/>
        </w:rPr>
        <w:t xml:space="preserve"> do Regulaminu)</w:t>
      </w:r>
    </w:p>
    <w:p w:rsidR="00E941F0" w:rsidRPr="002F57D7" w:rsidRDefault="00E941F0" w:rsidP="00E941F0">
      <w:pPr>
        <w:numPr>
          <w:ilvl w:val="0"/>
          <w:numId w:val="29"/>
        </w:numPr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akceptację</w:t>
      </w:r>
      <w:r w:rsidRPr="00BB00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protokołu przez Komisję Rekrutacyjną wraz z utworzoną listą uczniów/uczennic zakwalifikowanych do udziału    </w:t>
      </w:r>
      <w:r w:rsidR="001F3DE5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>w projekcie oraz listą rezerwową z</w:t>
      </w:r>
      <w:r w:rsidRPr="002F57D7">
        <w:rPr>
          <w:rFonts w:ascii="Arial Narrow" w:hAnsi="Arial Narrow"/>
        </w:rPr>
        <w:t xml:space="preserve"> Uczestników</w:t>
      </w:r>
      <w:r>
        <w:rPr>
          <w:rFonts w:ascii="Arial Narrow" w:hAnsi="Arial Narrow"/>
        </w:rPr>
        <w:t>/Uczestniczek</w:t>
      </w:r>
      <w:r w:rsidRPr="002F57D7">
        <w:rPr>
          <w:rFonts w:ascii="Arial Narrow" w:hAnsi="Arial Narrow"/>
        </w:rPr>
        <w:t xml:space="preserve"> rekrutacji, którzy nie zostali zakwalifikowani do Projektu </w:t>
      </w:r>
    </w:p>
    <w:p w:rsidR="00E941F0" w:rsidRPr="00BB003F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660502">
        <w:rPr>
          <w:rFonts w:ascii="Arial Narrow" w:hAnsi="Arial Narrow"/>
        </w:rPr>
        <w:t>Selekcja</w:t>
      </w:r>
      <w:r w:rsidRPr="00BB003F">
        <w:rPr>
          <w:rFonts w:ascii="Arial Narrow" w:hAnsi="Arial Narrow"/>
          <w:shd w:val="clear" w:color="auto" w:fill="F7F7F7"/>
        </w:rPr>
        <w:t xml:space="preserve"> </w:t>
      </w:r>
      <w:r w:rsidRPr="00BB003F">
        <w:rPr>
          <w:rFonts w:ascii="Arial Narrow" w:hAnsi="Arial Narrow"/>
        </w:rPr>
        <w:t>uczniów odbywać się będzie w drodze rekrutacji według następujących kryteriów:</w:t>
      </w:r>
    </w:p>
    <w:p w:rsidR="00E941F0" w:rsidRPr="00BB003F" w:rsidRDefault="00E941F0" w:rsidP="00E941F0">
      <w:pPr>
        <w:numPr>
          <w:ilvl w:val="0"/>
          <w:numId w:val="19"/>
        </w:numPr>
        <w:tabs>
          <w:tab w:val="clear" w:pos="1080"/>
          <w:tab w:val="num" w:pos="851"/>
        </w:tabs>
        <w:spacing w:after="0"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ocena z </w:t>
      </w:r>
      <w:r w:rsidRPr="00614E28">
        <w:rPr>
          <w:rFonts w:ascii="Arial Narrow" w:hAnsi="Arial Narrow"/>
        </w:rPr>
        <w:t xml:space="preserve">języka angielskiego </w:t>
      </w:r>
      <w:r>
        <w:rPr>
          <w:rFonts w:ascii="Arial Narrow" w:hAnsi="Arial Narrow"/>
        </w:rPr>
        <w:t>na koniec</w:t>
      </w:r>
      <w:r w:rsidRPr="00BB003F">
        <w:rPr>
          <w:rFonts w:ascii="Arial Narrow" w:hAnsi="Arial Narrow"/>
        </w:rPr>
        <w:t xml:space="preserve"> roku szkolnego </w:t>
      </w:r>
      <w:r>
        <w:rPr>
          <w:rFonts w:ascii="Arial Narrow" w:hAnsi="Arial Narrow"/>
        </w:rPr>
        <w:t>20</w:t>
      </w:r>
      <w:r w:rsidR="00995A75">
        <w:rPr>
          <w:rFonts w:ascii="Arial Narrow" w:hAnsi="Arial Narrow"/>
        </w:rPr>
        <w:t>21</w:t>
      </w:r>
      <w:r>
        <w:rPr>
          <w:rFonts w:ascii="Arial Narrow" w:hAnsi="Arial Narrow"/>
        </w:rPr>
        <w:t>/202</w:t>
      </w:r>
      <w:r w:rsidR="00995A75">
        <w:rPr>
          <w:rFonts w:ascii="Arial Narrow" w:hAnsi="Arial Narrow"/>
        </w:rPr>
        <w:t>2</w:t>
      </w:r>
      <w:r w:rsidRPr="001D53FB">
        <w:t xml:space="preserve"> </w:t>
      </w:r>
      <w:r>
        <w:t xml:space="preserve">- </w:t>
      </w:r>
      <w:r w:rsidRPr="00BB003F">
        <w:rPr>
          <w:rFonts w:ascii="Arial Narrow" w:hAnsi="Arial Narrow"/>
        </w:rPr>
        <w:t xml:space="preserve">ocena bardzo dobra – </w:t>
      </w:r>
      <w:r w:rsidR="00995A75">
        <w:rPr>
          <w:rFonts w:ascii="Arial Narrow" w:hAnsi="Arial Narrow"/>
        </w:rPr>
        <w:t xml:space="preserve"> </w:t>
      </w:r>
      <w:r w:rsidRPr="00BB003F">
        <w:rPr>
          <w:rFonts w:ascii="Arial Narrow" w:hAnsi="Arial Narrow"/>
        </w:rPr>
        <w:t>5 pkt., dobra – 4 pkt., dostateczna – 3 pkt.</w:t>
      </w:r>
      <w:r>
        <w:rPr>
          <w:rFonts w:ascii="Arial Narrow" w:hAnsi="Arial Narrow"/>
        </w:rPr>
        <w:t>, dopuszczająca – 2 pkt.</w:t>
      </w:r>
    </w:p>
    <w:p w:rsidR="00E941F0" w:rsidRPr="00BB003F" w:rsidRDefault="00E941F0" w:rsidP="00E941F0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średnia ocen z przedm</w:t>
      </w:r>
      <w:r w:rsidRPr="00614E28">
        <w:rPr>
          <w:rFonts w:ascii="Arial Narrow" w:hAnsi="Arial Narrow"/>
        </w:rPr>
        <w:t>iotó</w:t>
      </w:r>
      <w:r w:rsidRPr="00BB003F">
        <w:rPr>
          <w:rFonts w:ascii="Arial Narrow" w:hAnsi="Arial Narrow"/>
        </w:rPr>
        <w:t xml:space="preserve">w zawodowych na </w:t>
      </w:r>
      <w:r>
        <w:rPr>
          <w:rFonts w:ascii="Arial Narrow" w:hAnsi="Arial Narrow"/>
        </w:rPr>
        <w:t xml:space="preserve">koniec </w:t>
      </w:r>
      <w:r w:rsidRPr="00BB003F">
        <w:rPr>
          <w:rFonts w:ascii="Arial Narrow" w:hAnsi="Arial Narrow"/>
        </w:rPr>
        <w:t xml:space="preserve">roku szkolnego </w:t>
      </w:r>
      <w:r w:rsidR="00995A75">
        <w:rPr>
          <w:rFonts w:ascii="Arial Narrow" w:hAnsi="Arial Narrow"/>
        </w:rPr>
        <w:t>2021/2022 -</w:t>
      </w:r>
      <w:r>
        <w:rPr>
          <w:rFonts w:ascii="Arial Narrow" w:hAnsi="Arial Narrow"/>
        </w:rPr>
        <w:t xml:space="preserve"> </w:t>
      </w:r>
      <w:r w:rsidRPr="00BB003F">
        <w:rPr>
          <w:rFonts w:ascii="Arial Narrow" w:hAnsi="Arial Narrow"/>
        </w:rPr>
        <w:t xml:space="preserve">ocena bardzo dobra – 5 pkt., dobra </w:t>
      </w:r>
      <w:r w:rsidR="00B7797F">
        <w:rPr>
          <w:rFonts w:ascii="Arial Narrow" w:hAnsi="Arial Narrow"/>
        </w:rPr>
        <w:br/>
      </w:r>
      <w:r w:rsidRPr="00BB003F">
        <w:rPr>
          <w:rFonts w:ascii="Arial Narrow" w:hAnsi="Arial Narrow"/>
        </w:rPr>
        <w:t>– 4 pkt., dostateczna – 3 pkt.</w:t>
      </w:r>
      <w:r>
        <w:rPr>
          <w:rFonts w:ascii="Arial Narrow" w:hAnsi="Arial Narrow"/>
        </w:rPr>
        <w:t>, dopuszczająca – 2pkt.</w:t>
      </w:r>
      <w:r w:rsidRPr="00BB003F">
        <w:rPr>
          <w:rFonts w:ascii="Arial Narrow" w:hAnsi="Arial Narrow"/>
        </w:rPr>
        <w:t>)</w:t>
      </w:r>
    </w:p>
    <w:p w:rsidR="00E941F0" w:rsidRPr="00BB003F" w:rsidRDefault="00E941F0" w:rsidP="00E941F0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 xml:space="preserve">ocena z zajęć praktycznych i praktyk zawodowych na </w:t>
      </w:r>
      <w:r>
        <w:rPr>
          <w:rFonts w:ascii="Arial Narrow" w:hAnsi="Arial Narrow"/>
        </w:rPr>
        <w:t xml:space="preserve">koniec </w:t>
      </w:r>
      <w:r w:rsidRPr="00BB003F">
        <w:rPr>
          <w:rFonts w:ascii="Arial Narrow" w:hAnsi="Arial Narrow"/>
        </w:rPr>
        <w:t xml:space="preserve">roku szkolnego </w:t>
      </w:r>
      <w:r>
        <w:rPr>
          <w:rFonts w:ascii="Arial Narrow" w:hAnsi="Arial Narrow"/>
        </w:rPr>
        <w:t>20</w:t>
      </w:r>
      <w:r w:rsidR="00995A75">
        <w:rPr>
          <w:rFonts w:ascii="Arial Narrow" w:hAnsi="Arial Narrow"/>
        </w:rPr>
        <w:t>21/2022</w:t>
      </w:r>
      <w:r>
        <w:rPr>
          <w:rFonts w:ascii="Arial Narrow" w:hAnsi="Arial Narrow"/>
        </w:rPr>
        <w:t xml:space="preserve"> </w:t>
      </w:r>
      <w:r w:rsidR="00696613">
        <w:rPr>
          <w:rFonts w:ascii="Arial Narrow" w:hAnsi="Arial Narrow"/>
        </w:rPr>
        <w:t xml:space="preserve">- </w:t>
      </w:r>
      <w:r w:rsidRPr="00BB003F">
        <w:rPr>
          <w:rFonts w:ascii="Arial Narrow" w:hAnsi="Arial Narrow"/>
        </w:rPr>
        <w:t>ocena bardzo dobra – 5 pkt., dobra – 4 pkt., dostateczna – 3 pkt.</w:t>
      </w:r>
      <w:r>
        <w:rPr>
          <w:rFonts w:ascii="Arial Narrow" w:hAnsi="Arial Narrow"/>
        </w:rPr>
        <w:t>, dopuszczająca – 2pkt.</w:t>
      </w:r>
      <w:r w:rsidRPr="00BB003F">
        <w:rPr>
          <w:rFonts w:ascii="Arial Narrow" w:hAnsi="Arial Narrow"/>
        </w:rPr>
        <w:t xml:space="preserve">)  </w:t>
      </w:r>
    </w:p>
    <w:p w:rsidR="00E941F0" w:rsidRDefault="00E941F0" w:rsidP="00E941F0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 xml:space="preserve">rozmowa kwalifikacyjna dotycząca projektu i programu </w:t>
      </w:r>
      <w:r>
        <w:rPr>
          <w:rFonts w:ascii="Arial Narrow" w:hAnsi="Arial Narrow"/>
        </w:rPr>
        <w:t xml:space="preserve">Erasmus + </w:t>
      </w:r>
      <w:r w:rsidRPr="00BB003F">
        <w:rPr>
          <w:rFonts w:ascii="Arial Narrow" w:hAnsi="Arial Narrow"/>
        </w:rPr>
        <w:t>(0-5 pkt</w:t>
      </w:r>
      <w:r>
        <w:rPr>
          <w:rFonts w:ascii="Arial Narrow" w:hAnsi="Arial Narrow"/>
        </w:rPr>
        <w:t>.</w:t>
      </w:r>
      <w:r w:rsidRPr="00BB003F">
        <w:rPr>
          <w:rFonts w:ascii="Arial Narrow" w:hAnsi="Arial Narrow"/>
        </w:rPr>
        <w:t>)</w:t>
      </w:r>
    </w:p>
    <w:p w:rsidR="00E941F0" w:rsidRPr="002964DC" w:rsidRDefault="00E941F0" w:rsidP="00E941F0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2964DC">
        <w:rPr>
          <w:rFonts w:ascii="Arial Narrow" w:hAnsi="Arial Narrow"/>
        </w:rPr>
        <w:t>wyniki rozmowy kwalifik</w:t>
      </w:r>
      <w:r>
        <w:rPr>
          <w:rFonts w:ascii="Arial Narrow" w:hAnsi="Arial Narrow"/>
        </w:rPr>
        <w:t xml:space="preserve">acyjnej z języka </w:t>
      </w:r>
      <w:r w:rsidRPr="002964DC">
        <w:rPr>
          <w:rFonts w:ascii="Arial Narrow" w:hAnsi="Arial Narrow"/>
        </w:rPr>
        <w:t>angiel</w:t>
      </w:r>
      <w:r>
        <w:rPr>
          <w:rFonts w:ascii="Arial Narrow" w:hAnsi="Arial Narrow"/>
        </w:rPr>
        <w:t xml:space="preserve">skiego </w:t>
      </w:r>
      <w:r w:rsidRPr="002964DC">
        <w:rPr>
          <w:rFonts w:ascii="Arial Narrow" w:hAnsi="Arial Narrow"/>
        </w:rPr>
        <w:t>(0-5 pkt</w:t>
      </w:r>
      <w:r>
        <w:rPr>
          <w:rFonts w:ascii="Arial Narrow" w:hAnsi="Arial Narrow"/>
        </w:rPr>
        <w:t>.</w:t>
      </w:r>
      <w:r w:rsidRPr="002964DC">
        <w:rPr>
          <w:rFonts w:ascii="Arial Narrow" w:hAnsi="Arial Narrow"/>
        </w:rPr>
        <w:t>)</w:t>
      </w:r>
    </w:p>
    <w:p w:rsidR="00E941F0" w:rsidRDefault="00E941F0" w:rsidP="00E941F0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lastRenderedPageBreak/>
        <w:t xml:space="preserve">ocena z zachowania </w:t>
      </w:r>
      <w:r w:rsidRPr="00BB003F">
        <w:rPr>
          <w:rStyle w:val="apple-converted-space"/>
          <w:rFonts w:ascii="Arial Narrow" w:hAnsi="Arial Narrow"/>
          <w:color w:val="333326"/>
          <w:shd w:val="clear" w:color="auto" w:fill="F7F7F7"/>
        </w:rPr>
        <w:t>(</w:t>
      </w:r>
      <w:r w:rsidRPr="00BB003F">
        <w:rPr>
          <w:rFonts w:ascii="Arial Narrow" w:hAnsi="Arial Narrow"/>
        </w:rPr>
        <w:t>ocena wzorowa – 5 pkt., bardzo dobra – 4 pkt., dobra – 3 pkt., poprawna – 2pkt.</w:t>
      </w:r>
      <w:r>
        <w:rPr>
          <w:rFonts w:ascii="Arial Narrow" w:hAnsi="Arial Narrow"/>
        </w:rPr>
        <w:t xml:space="preserve">, nieodpowiednie </w:t>
      </w:r>
      <w:r w:rsidR="00492390">
        <w:rPr>
          <w:rFonts w:ascii="Arial Narrow" w:hAnsi="Arial Narrow"/>
        </w:rPr>
        <w:br/>
      </w:r>
      <w:r>
        <w:rPr>
          <w:rFonts w:ascii="Arial Narrow" w:hAnsi="Arial Narrow"/>
        </w:rPr>
        <w:t>– 1pkt.</w:t>
      </w:r>
      <w:r w:rsidRPr="00BB003F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Pr="00BB003F">
        <w:rPr>
          <w:rFonts w:ascii="Arial Narrow" w:hAnsi="Arial Narrow"/>
        </w:rPr>
        <w:t xml:space="preserve">  </w:t>
      </w:r>
    </w:p>
    <w:p w:rsidR="00E941F0" w:rsidRPr="00FB3B19" w:rsidRDefault="00E941F0" w:rsidP="00E941F0">
      <w:pPr>
        <w:spacing w:after="0" w:line="360" w:lineRule="auto"/>
        <w:ind w:left="426"/>
        <w:jc w:val="both"/>
        <w:rPr>
          <w:rFonts w:ascii="Arial Narrow" w:hAnsi="Arial Narrow"/>
        </w:rPr>
      </w:pPr>
      <w:r w:rsidRPr="00BB003F">
        <w:rPr>
          <w:rFonts w:ascii="Arial Narrow" w:hAnsi="Arial Narrow" w:cs="Arial"/>
          <w:color w:val="000000"/>
          <w:shd w:val="clear" w:color="auto" w:fill="FFFFFF"/>
        </w:rPr>
        <w:t>Kandydat</w:t>
      </w:r>
      <w:r>
        <w:rPr>
          <w:rFonts w:ascii="Arial Narrow" w:hAnsi="Arial Narrow" w:cs="Arial"/>
          <w:color w:val="000000"/>
          <w:shd w:val="clear" w:color="auto" w:fill="FFFFFF"/>
        </w:rPr>
        <w:t>/kandydatka</w:t>
      </w:r>
      <w:r w:rsidRPr="00BB003F">
        <w:rPr>
          <w:rFonts w:ascii="Arial Narrow" w:hAnsi="Arial Narrow" w:cs="Arial"/>
          <w:color w:val="000000"/>
          <w:shd w:val="clear" w:color="auto" w:fill="FFFFFF"/>
        </w:rPr>
        <w:t xml:space="preserve"> będzie mógł uzyskać maksymalnie </w:t>
      </w:r>
      <w:r w:rsidRPr="00FB3B19">
        <w:rPr>
          <w:rFonts w:ascii="Arial Narrow" w:hAnsi="Arial Narrow" w:cs="Arial"/>
          <w:color w:val="000000"/>
          <w:shd w:val="clear" w:color="auto" w:fill="FFFFFF"/>
        </w:rPr>
        <w:t>30 punktów</w:t>
      </w:r>
      <w:r w:rsidRPr="00BB003F">
        <w:rPr>
          <w:rFonts w:ascii="Arial Narrow" w:hAnsi="Arial Narrow" w:cs="Arial"/>
          <w:color w:val="000000"/>
          <w:shd w:val="clear" w:color="auto" w:fill="FFFFFF"/>
        </w:rPr>
        <w:t>.</w:t>
      </w:r>
      <w:r w:rsidRPr="00FB3B19">
        <w:rPr>
          <w:rFonts w:ascii="Arial Narrow" w:hAnsi="Arial Narrow" w:cs="Arial"/>
          <w:color w:val="000000"/>
          <w:shd w:val="clear" w:color="auto" w:fill="FFFFFF"/>
        </w:rPr>
        <w:t xml:space="preserve"> </w:t>
      </w:r>
    </w:p>
    <w:p w:rsidR="00E941F0" w:rsidRPr="00FB3B19" w:rsidRDefault="00E941F0" w:rsidP="00E941F0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357"/>
        <w:jc w:val="both"/>
        <w:rPr>
          <w:rFonts w:ascii="Arial Narrow" w:hAnsi="Arial Narrow"/>
        </w:rPr>
      </w:pPr>
      <w:r w:rsidRPr="00FB3B19">
        <w:rPr>
          <w:rFonts w:ascii="Arial Narrow" w:hAnsi="Arial Narrow"/>
        </w:rPr>
        <w:t>Do projektu kwalifikować się będą uczniowie</w:t>
      </w:r>
      <w:r>
        <w:rPr>
          <w:rFonts w:ascii="Arial Narrow" w:hAnsi="Arial Narrow"/>
        </w:rPr>
        <w:t>/uczennice</w:t>
      </w:r>
      <w:r w:rsidRPr="00FB3B19">
        <w:rPr>
          <w:rFonts w:ascii="Arial Narrow" w:hAnsi="Arial Narrow"/>
        </w:rPr>
        <w:t xml:space="preserve"> z największą liczbą punktów, która będzie sumą punktów w wyżej wymienionych kryteriach. W pierwszej kolejności będziemy kwalifikować osoby o niskim statusie materialnym, dlatego </w:t>
      </w:r>
      <w:r>
        <w:rPr>
          <w:rFonts w:ascii="Arial Narrow" w:hAnsi="Arial Narrow"/>
        </w:rPr>
        <w:t xml:space="preserve">                      </w:t>
      </w:r>
      <w:r w:rsidRPr="00FB3B19">
        <w:rPr>
          <w:rFonts w:ascii="Arial Narrow" w:hAnsi="Arial Narrow"/>
        </w:rPr>
        <w:t xml:space="preserve">w przypadku równej ilości punktów będzie to kryterium decydujące.  </w:t>
      </w:r>
    </w:p>
    <w:p w:rsidR="00E941F0" w:rsidRPr="00B919B9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 posiedzenia Komisji R</w:t>
      </w:r>
      <w:r w:rsidRPr="0093001E">
        <w:rPr>
          <w:rFonts w:ascii="Arial Narrow" w:hAnsi="Arial Narrow"/>
        </w:rPr>
        <w:t>ekrutacyjnej zostanie sporządzony protokół zawierający datę posiedzenia, imion</w:t>
      </w:r>
      <w:r>
        <w:rPr>
          <w:rFonts w:ascii="Arial Narrow" w:hAnsi="Arial Narrow"/>
        </w:rPr>
        <w:t xml:space="preserve">a </w:t>
      </w:r>
      <w:r w:rsidRPr="0093001E">
        <w:rPr>
          <w:rFonts w:ascii="Arial Narrow" w:hAnsi="Arial Narrow"/>
        </w:rPr>
        <w:t xml:space="preserve">i nazwiska oraz podpisy członków komisji, jak również dołączona zostanie lista uczniów zakwalifikowanych do </w:t>
      </w:r>
      <w:r>
        <w:rPr>
          <w:rFonts w:ascii="Arial Narrow" w:hAnsi="Arial Narrow"/>
        </w:rPr>
        <w:t>wyjazdu oraz lista rezerwowa</w:t>
      </w:r>
      <w:r w:rsidRPr="0093001E">
        <w:rPr>
          <w:rFonts w:ascii="Arial Narrow" w:hAnsi="Arial Narrow"/>
        </w:rPr>
        <w:t>. Lista rankingowa zakwalifikowanych Uczestników</w:t>
      </w:r>
      <w:r>
        <w:rPr>
          <w:rFonts w:ascii="Arial Narrow" w:hAnsi="Arial Narrow"/>
        </w:rPr>
        <w:t>/Uczestniczek</w:t>
      </w:r>
      <w:r w:rsidRPr="0093001E">
        <w:rPr>
          <w:rFonts w:ascii="Arial Narrow" w:hAnsi="Arial Narrow"/>
        </w:rPr>
        <w:t xml:space="preserve"> zostanie wywieszona na szkolnej tablicy ogłoszeń</w:t>
      </w:r>
      <w:r>
        <w:rPr>
          <w:rFonts w:ascii="Arial Narrow" w:hAnsi="Arial Narrow"/>
        </w:rPr>
        <w:t xml:space="preserve"> </w:t>
      </w:r>
      <w:r w:rsidR="001F3DE5">
        <w:rPr>
          <w:rFonts w:ascii="Arial Narrow" w:hAnsi="Arial Narrow"/>
        </w:rPr>
        <w:t xml:space="preserve">ZS </w:t>
      </w:r>
      <w:r w:rsidR="00B7797F">
        <w:rPr>
          <w:rFonts w:ascii="Arial Narrow" w:hAnsi="Arial Narrow"/>
        </w:rPr>
        <w:br/>
      </w:r>
      <w:r w:rsidRPr="0093001E">
        <w:rPr>
          <w:rFonts w:ascii="Arial Narrow" w:hAnsi="Arial Narrow"/>
        </w:rPr>
        <w:t xml:space="preserve">i </w:t>
      </w:r>
      <w:proofErr w:type="spellStart"/>
      <w:r w:rsidRPr="0093001E">
        <w:rPr>
          <w:rFonts w:ascii="Arial Narrow" w:hAnsi="Arial Narrow"/>
        </w:rPr>
        <w:t>CKZiU</w:t>
      </w:r>
      <w:proofErr w:type="spellEnd"/>
      <w:r w:rsidRPr="0093001E">
        <w:rPr>
          <w:rFonts w:ascii="Arial Narrow" w:hAnsi="Arial Narrow"/>
        </w:rPr>
        <w:t xml:space="preserve">, na stronie internetowej </w:t>
      </w:r>
      <w:proofErr w:type="spellStart"/>
      <w:r w:rsidRPr="0093001E">
        <w:rPr>
          <w:rFonts w:ascii="Arial Narrow" w:hAnsi="Arial Narrow"/>
        </w:rPr>
        <w:t>CKZiU</w:t>
      </w:r>
      <w:proofErr w:type="spellEnd"/>
      <w:r w:rsidRPr="0093001E">
        <w:rPr>
          <w:rFonts w:ascii="Arial Narrow" w:hAnsi="Arial Narrow"/>
        </w:rPr>
        <w:t xml:space="preserve"> i ZS oraz KSWP</w:t>
      </w:r>
      <w:r>
        <w:rPr>
          <w:rFonts w:ascii="Arial Narrow" w:hAnsi="Arial Narrow"/>
        </w:rPr>
        <w:t xml:space="preserve"> </w:t>
      </w:r>
      <w:r w:rsidRPr="00B919B9">
        <w:rPr>
          <w:rFonts w:ascii="Arial Narrow" w:hAnsi="Arial Narrow"/>
        </w:rPr>
        <w:t>do 2</w:t>
      </w:r>
      <w:r w:rsidR="00626E42" w:rsidRPr="00B919B9">
        <w:rPr>
          <w:rFonts w:ascii="Arial Narrow" w:hAnsi="Arial Narrow"/>
        </w:rPr>
        <w:t>3</w:t>
      </w:r>
      <w:r w:rsidRPr="00B919B9">
        <w:rPr>
          <w:rFonts w:ascii="Arial Narrow" w:hAnsi="Arial Narrow"/>
        </w:rPr>
        <w:t xml:space="preserve"> stycznia 202</w:t>
      </w:r>
      <w:r w:rsidR="00626E42" w:rsidRPr="00B919B9">
        <w:rPr>
          <w:rFonts w:ascii="Arial Narrow" w:hAnsi="Arial Narrow"/>
        </w:rPr>
        <w:t>3</w:t>
      </w:r>
      <w:r w:rsidRPr="00B919B9">
        <w:rPr>
          <w:rFonts w:ascii="Arial Narrow" w:hAnsi="Arial Narrow"/>
        </w:rPr>
        <w:t xml:space="preserve"> r. </w:t>
      </w:r>
    </w:p>
    <w:p w:rsidR="00E941F0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93001E">
        <w:rPr>
          <w:rFonts w:ascii="Arial Narrow" w:hAnsi="Arial Narrow"/>
        </w:rPr>
        <w:t xml:space="preserve">Od decyzji komisji istnieje możliwość odwołania </w:t>
      </w:r>
      <w:r w:rsidR="00375B9E">
        <w:rPr>
          <w:rFonts w:ascii="Arial Narrow" w:hAnsi="Arial Narrow"/>
        </w:rPr>
        <w:t xml:space="preserve">się </w:t>
      </w:r>
      <w:r w:rsidRPr="0093001E">
        <w:rPr>
          <w:rFonts w:ascii="Arial Narrow" w:hAnsi="Arial Narrow"/>
        </w:rPr>
        <w:t xml:space="preserve">na piśmie w ciągu </w:t>
      </w:r>
      <w:r>
        <w:rPr>
          <w:rFonts w:ascii="Arial Narrow" w:hAnsi="Arial Narrow"/>
        </w:rPr>
        <w:t>2</w:t>
      </w:r>
      <w:r w:rsidRPr="0093001E">
        <w:rPr>
          <w:rFonts w:ascii="Arial Narrow" w:hAnsi="Arial Narrow"/>
        </w:rPr>
        <w:t xml:space="preserve"> dni </w:t>
      </w:r>
      <w:r w:rsidR="00A32542">
        <w:rPr>
          <w:rFonts w:ascii="Arial Narrow" w:hAnsi="Arial Narrow"/>
        </w:rPr>
        <w:t>roboczych</w:t>
      </w:r>
      <w:r w:rsidRPr="0093001E">
        <w:rPr>
          <w:rFonts w:ascii="Arial Narrow" w:hAnsi="Arial Narrow"/>
        </w:rPr>
        <w:t xml:space="preserve"> od podania wyników</w:t>
      </w:r>
      <w:r>
        <w:rPr>
          <w:rFonts w:ascii="Arial Narrow" w:hAnsi="Arial Narrow"/>
        </w:rPr>
        <w:t>.</w:t>
      </w:r>
    </w:p>
    <w:p w:rsidR="00E941F0" w:rsidRPr="0093001E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93001E">
        <w:rPr>
          <w:rFonts w:ascii="Arial Narrow" w:hAnsi="Arial Narrow"/>
        </w:rPr>
        <w:t xml:space="preserve">W przypadku odwołania się kandydata/kandydatki </w:t>
      </w:r>
      <w:r>
        <w:rPr>
          <w:rFonts w:ascii="Arial Narrow" w:hAnsi="Arial Narrow"/>
        </w:rPr>
        <w:t>Komisja Rekrutacyjna</w:t>
      </w:r>
      <w:r w:rsidRPr="0093001E">
        <w:rPr>
          <w:rFonts w:ascii="Arial Narrow" w:hAnsi="Arial Narrow"/>
        </w:rPr>
        <w:t xml:space="preserve"> rozpatrzy odwołanie w ciągu </w:t>
      </w:r>
      <w:r>
        <w:rPr>
          <w:rFonts w:ascii="Arial Narrow" w:hAnsi="Arial Narrow"/>
        </w:rPr>
        <w:t>2</w:t>
      </w:r>
      <w:r w:rsidRPr="0093001E">
        <w:rPr>
          <w:rFonts w:ascii="Arial Narrow" w:hAnsi="Arial Narrow"/>
        </w:rPr>
        <w:t xml:space="preserve"> dni </w:t>
      </w:r>
      <w:r w:rsidR="00A32542">
        <w:rPr>
          <w:rFonts w:ascii="Arial Narrow" w:hAnsi="Arial Narrow"/>
        </w:rPr>
        <w:t>roboczych</w:t>
      </w:r>
      <w:r w:rsidRPr="0093001E">
        <w:rPr>
          <w:rFonts w:ascii="Arial Narrow" w:hAnsi="Arial Narrow"/>
        </w:rPr>
        <w:t xml:space="preserve"> </w:t>
      </w:r>
      <w:r w:rsidR="001F3DE5">
        <w:rPr>
          <w:rFonts w:ascii="Arial Narrow" w:hAnsi="Arial Narrow"/>
        </w:rPr>
        <w:t xml:space="preserve">               </w:t>
      </w:r>
      <w:r w:rsidRPr="0093001E">
        <w:rPr>
          <w:rFonts w:ascii="Arial Narrow" w:hAnsi="Arial Narrow"/>
        </w:rPr>
        <w:t>i odpowie na piśmie.</w:t>
      </w:r>
    </w:p>
    <w:p w:rsidR="00E941F0" w:rsidRPr="0093001E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D87D3A">
        <w:rPr>
          <w:rFonts w:ascii="Arial Narrow" w:hAnsi="Arial Narrow"/>
        </w:rPr>
        <w:t xml:space="preserve">W przypadku, gdy </w:t>
      </w:r>
      <w:r>
        <w:rPr>
          <w:rFonts w:ascii="Arial Narrow" w:hAnsi="Arial Narrow"/>
        </w:rPr>
        <w:t>Uczestnik/Uczestniczka</w:t>
      </w:r>
      <w:r w:rsidRPr="00D87D3A">
        <w:rPr>
          <w:rFonts w:ascii="Arial Narrow" w:hAnsi="Arial Narrow"/>
        </w:rPr>
        <w:t xml:space="preserve"> zrezygnuje z udziału w projekcie/zostanie skreślony jego miejsce zajmie pierwsza w kolejności osoba z listy rezerwowe</w:t>
      </w:r>
      <w:r w:rsidRPr="00995A75">
        <w:rPr>
          <w:rFonts w:ascii="Arial Narrow" w:hAnsi="Arial Narrow"/>
        </w:rPr>
        <w:t xml:space="preserve">j. </w:t>
      </w:r>
    </w:p>
    <w:p w:rsidR="00E941F0" w:rsidRPr="00BB003F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Złożone przez kandydata</w:t>
      </w:r>
      <w:r>
        <w:rPr>
          <w:rFonts w:ascii="Arial Narrow" w:hAnsi="Arial Narrow"/>
        </w:rPr>
        <w:t>/kandydatkę</w:t>
      </w:r>
      <w:r w:rsidRPr="00BB003F">
        <w:rPr>
          <w:rFonts w:ascii="Arial Narrow" w:hAnsi="Arial Narrow"/>
        </w:rPr>
        <w:t xml:space="preserve"> dokumenty nie podlegają zwrotowi.</w:t>
      </w:r>
    </w:p>
    <w:p w:rsidR="00F30FF9" w:rsidRPr="00321B04" w:rsidRDefault="00F30FF9" w:rsidP="00F30FF9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 w:cs="Arial"/>
        </w:rPr>
      </w:pPr>
      <w:r w:rsidRPr="00321B04">
        <w:rPr>
          <w:rFonts w:ascii="Arial Narrow" w:hAnsi="Arial Narrow" w:cs="Arial"/>
        </w:rPr>
        <w:t xml:space="preserve">W uzasadnionych przypadkach, zwłaszcza w przypadku wpłynięcia niewystarczającej liczby zgłoszeń lub braku możliwości wyłonienia pełnej liczby Uczestników Projektu, </w:t>
      </w:r>
      <w:r>
        <w:rPr>
          <w:rFonts w:ascii="Arial Narrow" w:hAnsi="Arial Narrow" w:cs="Arial"/>
        </w:rPr>
        <w:t>KSWP</w:t>
      </w:r>
      <w:r w:rsidRPr="00321B04">
        <w:rPr>
          <w:rFonts w:ascii="Arial Narrow" w:hAnsi="Arial Narrow" w:cs="Arial"/>
        </w:rPr>
        <w:t xml:space="preserve"> zastrzega sobie prawo do wydłużenia lub ogłoszenia dodatkowego naboru dokumentów. </w:t>
      </w:r>
    </w:p>
    <w:p w:rsidR="00E941F0" w:rsidRPr="00532ED6" w:rsidRDefault="00E941F0" w:rsidP="00E941F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/>
        <w:jc w:val="both"/>
        <w:rPr>
          <w:rFonts w:ascii="Arial Narrow" w:hAnsi="Arial Narrow"/>
        </w:rPr>
      </w:pPr>
      <w:r w:rsidRPr="00C73C19">
        <w:rPr>
          <w:rFonts w:ascii="Arial Narrow" w:hAnsi="Arial Narrow"/>
        </w:rPr>
        <w:t xml:space="preserve">Proces rekrutacji zostanie zrealizowany przy zapewnieniu równości szans </w:t>
      </w:r>
      <w:r>
        <w:rPr>
          <w:rFonts w:ascii="Arial Narrow" w:hAnsi="Arial Narrow"/>
        </w:rPr>
        <w:t xml:space="preserve">i niedyskryminacji </w:t>
      </w:r>
      <w:r w:rsidRPr="00C73C19">
        <w:rPr>
          <w:rFonts w:ascii="Arial Narrow" w:hAnsi="Arial Narrow"/>
        </w:rPr>
        <w:t xml:space="preserve">ze względu </w:t>
      </w:r>
      <w:r w:rsidR="00B7797F">
        <w:rPr>
          <w:rFonts w:ascii="Arial Narrow" w:hAnsi="Arial Narrow"/>
        </w:rPr>
        <w:br/>
      </w:r>
      <w:r w:rsidRPr="00C73C19">
        <w:rPr>
          <w:rFonts w:ascii="Arial Narrow" w:hAnsi="Arial Narrow"/>
        </w:rPr>
        <w:t>na niepełnosprawność</w:t>
      </w:r>
      <w:r>
        <w:rPr>
          <w:rFonts w:ascii="Arial Narrow" w:hAnsi="Arial Narrow"/>
        </w:rPr>
        <w:t>,</w:t>
      </w:r>
      <w:r w:rsidRPr="00C73C19">
        <w:rPr>
          <w:rFonts w:ascii="Arial Narrow" w:hAnsi="Arial Narrow"/>
        </w:rPr>
        <w:t xml:space="preserve"> płeć, wiek, rasę, miejsce zamieszkania, wyznawan</w:t>
      </w:r>
      <w:r>
        <w:rPr>
          <w:rFonts w:ascii="Arial Narrow" w:hAnsi="Arial Narrow"/>
        </w:rPr>
        <w:t xml:space="preserve">ą religię, orientację seksualną, </w:t>
      </w:r>
      <w:r w:rsidRPr="00C73C19">
        <w:rPr>
          <w:rFonts w:ascii="Arial Narrow" w:hAnsi="Arial Narrow"/>
        </w:rPr>
        <w:t>czy pochodzenie.</w:t>
      </w:r>
    </w:p>
    <w:p w:rsidR="00E941F0" w:rsidRPr="00BB003F" w:rsidRDefault="00E941F0" w:rsidP="00E941F0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BB003F">
        <w:rPr>
          <w:rFonts w:ascii="Arial Narrow" w:hAnsi="Arial Narrow"/>
          <w:b/>
          <w:bCs/>
        </w:rPr>
        <w:t>§ 4.</w:t>
      </w:r>
    </w:p>
    <w:p w:rsidR="00E941F0" w:rsidRPr="00BB003F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Prawa i obowiązki U</w:t>
      </w:r>
      <w:r w:rsidRPr="00BB003F">
        <w:rPr>
          <w:rFonts w:ascii="Arial Narrow" w:hAnsi="Arial Narrow"/>
          <w:b/>
          <w:bCs/>
          <w:sz w:val="22"/>
          <w:szCs w:val="22"/>
        </w:rPr>
        <w:t>czestnika</w:t>
      </w:r>
      <w:r>
        <w:rPr>
          <w:rFonts w:ascii="Arial Narrow" w:hAnsi="Arial Narrow"/>
          <w:b/>
          <w:bCs/>
          <w:sz w:val="22"/>
          <w:szCs w:val="22"/>
        </w:rPr>
        <w:t>/Uczestniczki</w:t>
      </w:r>
      <w:r w:rsidRPr="00BB003F">
        <w:rPr>
          <w:rFonts w:ascii="Arial Narrow" w:hAnsi="Arial Narrow"/>
          <w:b/>
          <w:bCs/>
          <w:sz w:val="22"/>
          <w:szCs w:val="22"/>
        </w:rPr>
        <w:t xml:space="preserve"> Projektu</w:t>
      </w:r>
    </w:p>
    <w:p w:rsidR="00E941F0" w:rsidRPr="00BB003F" w:rsidRDefault="00E941F0" w:rsidP="00E941F0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Każdy Uczestnik</w:t>
      </w:r>
      <w:r>
        <w:rPr>
          <w:rFonts w:ascii="Arial Narrow" w:hAnsi="Arial Narrow"/>
        </w:rPr>
        <w:t>/Uczestniczka</w:t>
      </w:r>
      <w:r w:rsidRPr="00BB003F">
        <w:rPr>
          <w:rFonts w:ascii="Arial Narrow" w:hAnsi="Arial Narrow"/>
        </w:rPr>
        <w:t xml:space="preserve"> ma prawo do: </w:t>
      </w:r>
    </w:p>
    <w:p w:rsidR="00E941F0" w:rsidRDefault="00E941F0" w:rsidP="00E941F0">
      <w:pPr>
        <w:numPr>
          <w:ilvl w:val="1"/>
          <w:numId w:val="25"/>
        </w:numPr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nieodpłatnego udziału w zajęciach, na które się zakwalifikował,</w:t>
      </w:r>
    </w:p>
    <w:p w:rsidR="00E941F0" w:rsidRPr="00BB003F" w:rsidRDefault="00E941F0" w:rsidP="00E941F0">
      <w:pPr>
        <w:numPr>
          <w:ilvl w:val="1"/>
          <w:numId w:val="25"/>
        </w:numPr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87750F">
        <w:rPr>
          <w:rFonts w:ascii="Arial Narrow" w:hAnsi="Arial Narrow"/>
        </w:rPr>
        <w:t>orzystania ze wszystkich form wsparcia oferowanych w ramach projektu</w:t>
      </w:r>
      <w:r>
        <w:t>,</w:t>
      </w:r>
    </w:p>
    <w:p w:rsidR="00E941F0" w:rsidRPr="00BB003F" w:rsidRDefault="00E941F0" w:rsidP="00E941F0">
      <w:pPr>
        <w:numPr>
          <w:ilvl w:val="1"/>
          <w:numId w:val="24"/>
        </w:numPr>
        <w:tabs>
          <w:tab w:val="num" w:pos="851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zgłaszania uwag i oceny zajęć, w których uczestniczy,</w:t>
      </w:r>
    </w:p>
    <w:p w:rsidR="00E941F0" w:rsidRDefault="00E941F0" w:rsidP="00E941F0">
      <w:pPr>
        <w:numPr>
          <w:ilvl w:val="1"/>
          <w:numId w:val="23"/>
        </w:numPr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 xml:space="preserve">otrzymania </w:t>
      </w:r>
      <w:r>
        <w:rPr>
          <w:rFonts w:ascii="Arial Narrow" w:hAnsi="Arial Narrow"/>
        </w:rPr>
        <w:t>materiałów dydaktycznych,</w:t>
      </w:r>
    </w:p>
    <w:p w:rsidR="00E941F0" w:rsidRPr="00BB003F" w:rsidRDefault="00E941F0" w:rsidP="00E941F0">
      <w:pPr>
        <w:numPr>
          <w:ilvl w:val="1"/>
          <w:numId w:val="23"/>
        </w:numPr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87750F">
        <w:rPr>
          <w:rFonts w:ascii="Arial Narrow" w:hAnsi="Arial Narrow"/>
        </w:rPr>
        <w:t>trzymania certyfikatów potwierdzających odbyte szkolenia i praktykę zawodową zgodnie z założeniami projektu.</w:t>
      </w:r>
    </w:p>
    <w:p w:rsidR="00E941F0" w:rsidRPr="00BB003F" w:rsidRDefault="00E941F0" w:rsidP="00E941F0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Uczestnik</w:t>
      </w:r>
      <w:r>
        <w:rPr>
          <w:rFonts w:ascii="Arial Narrow" w:hAnsi="Arial Narrow"/>
        </w:rPr>
        <w:t>/Uczestniczka</w:t>
      </w:r>
      <w:r w:rsidRPr="00BB003F">
        <w:rPr>
          <w:rFonts w:ascii="Arial Narrow" w:hAnsi="Arial Narrow"/>
        </w:rPr>
        <w:t xml:space="preserve"> zobowiązuje się do: </w:t>
      </w:r>
    </w:p>
    <w:p w:rsidR="00E941F0" w:rsidRDefault="00E941F0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zapoznania </w:t>
      </w:r>
      <w:r w:rsidRPr="009147C0">
        <w:rPr>
          <w:rFonts w:ascii="Arial Narrow" w:hAnsi="Arial Narrow"/>
        </w:rPr>
        <w:t xml:space="preserve">się z Regulaminem rekrutacji i uczestnictwa w projekcie </w:t>
      </w:r>
      <w:r>
        <w:rPr>
          <w:rFonts w:ascii="Arial Narrow" w:hAnsi="Arial Narrow"/>
        </w:rPr>
        <w:t>oraz stosowania się do jego zapisów</w:t>
      </w:r>
    </w:p>
    <w:p w:rsidR="00E941F0" w:rsidRDefault="00E941F0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>uczestnictwa w zajęciach, na które się zakwalifikował (podpis na liście obecnośc</w:t>
      </w:r>
      <w:r w:rsidR="00375B9E">
        <w:rPr>
          <w:rFonts w:ascii="Arial Narrow" w:hAnsi="Arial Narrow"/>
        </w:rPr>
        <w:t xml:space="preserve">i, obecność na zajęciach </w:t>
      </w:r>
      <w:r w:rsidR="00375B9E">
        <w:rPr>
          <w:rFonts w:ascii="Arial Narrow" w:hAnsi="Arial Narrow"/>
        </w:rPr>
        <w:br/>
        <w:t>min. 8</w:t>
      </w:r>
      <w:r w:rsidRPr="009147C0">
        <w:rPr>
          <w:rFonts w:ascii="Arial Narrow" w:hAnsi="Arial Narrow"/>
        </w:rPr>
        <w:t>0%)</w:t>
      </w:r>
      <w:r w:rsidR="002B046A">
        <w:rPr>
          <w:rFonts w:ascii="Arial Narrow" w:hAnsi="Arial Narrow"/>
        </w:rPr>
        <w:t>;</w:t>
      </w:r>
    </w:p>
    <w:p w:rsidR="00E941F0" w:rsidRPr="009147C0" w:rsidRDefault="00E941F0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 xml:space="preserve">podpisania umowy finansowej, porozumienia o programie zajęć </w:t>
      </w:r>
      <w:r>
        <w:rPr>
          <w:rFonts w:ascii="Arial Narrow" w:hAnsi="Arial Narrow"/>
        </w:rPr>
        <w:t>oraz oświadczenia U</w:t>
      </w:r>
      <w:r w:rsidRPr="009147C0">
        <w:rPr>
          <w:rFonts w:ascii="Arial Narrow" w:hAnsi="Arial Narrow"/>
        </w:rPr>
        <w:t>czestnika</w:t>
      </w:r>
      <w:r>
        <w:rPr>
          <w:rFonts w:ascii="Arial Narrow" w:hAnsi="Arial Narrow"/>
        </w:rPr>
        <w:t>/Uczestniczki</w:t>
      </w:r>
      <w:r w:rsidRPr="009147C0">
        <w:rPr>
          <w:rFonts w:ascii="Arial Narrow" w:hAnsi="Arial Narrow"/>
        </w:rPr>
        <w:t xml:space="preserve"> projektu zgodnych ze wzorem wskazanym przez Fu</w:t>
      </w:r>
      <w:r w:rsidR="002B046A">
        <w:rPr>
          <w:rFonts w:ascii="Arial Narrow" w:hAnsi="Arial Narrow"/>
        </w:rPr>
        <w:t>ndacje Rozwoju Systemu Edukacji;</w:t>
      </w:r>
    </w:p>
    <w:p w:rsidR="002B046A" w:rsidRDefault="002B046A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145A80">
        <w:rPr>
          <w:rFonts w:ascii="Arial Narrow" w:hAnsi="Arial Narrow" w:cs="Arial"/>
        </w:rPr>
        <w:lastRenderedPageBreak/>
        <w:t>sporządzenie CV</w:t>
      </w:r>
      <w:r>
        <w:rPr>
          <w:rFonts w:ascii="Arial Narrow" w:hAnsi="Arial Narrow" w:cs="Arial"/>
        </w:rPr>
        <w:t xml:space="preserve"> dla organizacji przyjmującej;</w:t>
      </w:r>
    </w:p>
    <w:p w:rsidR="00E941F0" w:rsidRDefault="00E941F0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 xml:space="preserve">uczestnictwa we wszystkich spotkaniach informacyjnych i administracyjnych przed wyjazdem na </w:t>
      </w:r>
      <w:r w:rsidR="00A32542">
        <w:rPr>
          <w:rFonts w:ascii="Arial Narrow" w:hAnsi="Arial Narrow"/>
        </w:rPr>
        <w:t>praktyki zawodowe</w:t>
      </w:r>
      <w:r w:rsidRPr="009147C0">
        <w:rPr>
          <w:rFonts w:ascii="Arial Narrow" w:hAnsi="Arial Narrow"/>
        </w:rPr>
        <w:t>;</w:t>
      </w:r>
    </w:p>
    <w:p w:rsidR="00E941F0" w:rsidRDefault="00E941F0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>wypełniania testów sprawdzających, ankiet ewaluacyjnych, ankiet poziomu zadowoleni</w:t>
      </w:r>
      <w:r w:rsidR="002B046A">
        <w:rPr>
          <w:rFonts w:ascii="Arial Narrow" w:hAnsi="Arial Narrow"/>
        </w:rPr>
        <w:t>a w trakcie realizacji projektu;</w:t>
      </w:r>
    </w:p>
    <w:p w:rsidR="00E941F0" w:rsidRDefault="00E941F0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 xml:space="preserve">odbycia </w:t>
      </w:r>
      <w:r w:rsidR="002B046A">
        <w:rPr>
          <w:rFonts w:ascii="Arial Narrow" w:hAnsi="Arial Narrow" w:cs="Arial"/>
        </w:rPr>
        <w:t>2</w:t>
      </w:r>
      <w:r w:rsidR="002B046A" w:rsidRPr="00145A80">
        <w:rPr>
          <w:rFonts w:ascii="Arial Narrow" w:hAnsi="Arial Narrow" w:cs="Arial"/>
        </w:rPr>
        <w:t xml:space="preserve"> tygodniowych </w:t>
      </w:r>
      <w:r w:rsidR="002B046A">
        <w:rPr>
          <w:rFonts w:ascii="Arial Narrow" w:hAnsi="Arial Narrow"/>
        </w:rPr>
        <w:t>praktyk zawodowych</w:t>
      </w:r>
      <w:r w:rsidRPr="009147C0">
        <w:rPr>
          <w:rFonts w:ascii="Arial Narrow" w:hAnsi="Arial Narrow"/>
        </w:rPr>
        <w:t xml:space="preserve"> zgodnie z jej programem, </w:t>
      </w:r>
      <w:r w:rsidR="00332CE8">
        <w:rPr>
          <w:rFonts w:ascii="Arial Narrow" w:hAnsi="Arial Narrow"/>
        </w:rPr>
        <w:t>9</w:t>
      </w:r>
      <w:r w:rsidRPr="009147C0">
        <w:rPr>
          <w:rFonts w:ascii="Arial Narrow" w:hAnsi="Arial Narrow"/>
        </w:rPr>
        <w:t>0% obecności na praktyce zawodowej, realizacja powierzonych zadań w oparciu o wcz</w:t>
      </w:r>
      <w:r w:rsidR="002B046A">
        <w:rPr>
          <w:rFonts w:ascii="Arial Narrow" w:hAnsi="Arial Narrow"/>
        </w:rPr>
        <w:t>eśniej ustalony program praktyk;</w:t>
      </w:r>
    </w:p>
    <w:p w:rsidR="00E941F0" w:rsidRDefault="002B046A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przestrzegania zasad określonych</w:t>
      </w:r>
      <w:r w:rsidRPr="00145A80">
        <w:rPr>
          <w:rFonts w:ascii="Arial Narrow" w:hAnsi="Arial Narrow" w:cs="Arial"/>
        </w:rPr>
        <w:t xml:space="preserve"> przez organizację przyjmującą</w:t>
      </w:r>
      <w:r w:rsidRPr="009147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oraz </w:t>
      </w:r>
      <w:r w:rsidR="00E941F0" w:rsidRPr="009147C0">
        <w:rPr>
          <w:rFonts w:ascii="Arial Narrow" w:hAnsi="Arial Narrow"/>
        </w:rPr>
        <w:t>przestrzegania wszelkich przepisów dotyczących bezpieczeństwa szczególnie podczas podróży oraz</w:t>
      </w:r>
      <w:r w:rsidR="00E941F0">
        <w:rPr>
          <w:rFonts w:ascii="Arial Narrow" w:hAnsi="Arial Narrow"/>
        </w:rPr>
        <w:t xml:space="preserve">  </w:t>
      </w:r>
      <w:r w:rsidR="00E941F0" w:rsidRPr="009147C0">
        <w:rPr>
          <w:rFonts w:ascii="Arial Narrow" w:hAnsi="Arial Narrow"/>
        </w:rPr>
        <w:t xml:space="preserve">w trakcie praktyki </w:t>
      </w:r>
      <w:r>
        <w:rPr>
          <w:rFonts w:ascii="Arial Narrow" w:hAnsi="Arial Narrow"/>
        </w:rPr>
        <w:t>i pobytu w Portugalii;</w:t>
      </w:r>
    </w:p>
    <w:p w:rsidR="002B046A" w:rsidRPr="002B046A" w:rsidRDefault="002B046A" w:rsidP="002B046A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wykonywania</w:t>
      </w:r>
      <w:r w:rsidRPr="002B046A">
        <w:rPr>
          <w:rFonts w:ascii="Arial Narrow" w:hAnsi="Arial Narrow" w:cs="Arial"/>
        </w:rPr>
        <w:t xml:space="preserve"> w m</w:t>
      </w:r>
      <w:r>
        <w:rPr>
          <w:rFonts w:ascii="Arial Narrow" w:hAnsi="Arial Narrow" w:cs="Arial"/>
        </w:rPr>
        <w:t>iejscu odbywania praktyk zadań zleconych</w:t>
      </w:r>
      <w:r w:rsidRPr="002B046A">
        <w:rPr>
          <w:rFonts w:ascii="Arial Narrow" w:hAnsi="Arial Narrow" w:cs="Arial"/>
        </w:rPr>
        <w:t xml:space="preserve"> przez przełożonych i wynikając</w:t>
      </w:r>
      <w:r>
        <w:rPr>
          <w:rFonts w:ascii="Arial Narrow" w:hAnsi="Arial Narrow" w:cs="Arial"/>
        </w:rPr>
        <w:t>ych z programu zajęć;</w:t>
      </w:r>
    </w:p>
    <w:p w:rsidR="002B046A" w:rsidRPr="002B046A" w:rsidRDefault="002B046A" w:rsidP="002B046A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wykonywania</w:t>
      </w:r>
      <w:r w:rsidRPr="002B046A">
        <w:rPr>
          <w:rFonts w:ascii="Arial Narrow" w:hAnsi="Arial Narrow" w:cs="Arial"/>
        </w:rPr>
        <w:t xml:space="preserve"> polecenia nauczyciela i opiekuna organi</w:t>
      </w:r>
      <w:r>
        <w:rPr>
          <w:rFonts w:ascii="Arial Narrow" w:hAnsi="Arial Narrow" w:cs="Arial"/>
        </w:rPr>
        <w:t>zacji goszczącej i zgłaszania</w:t>
      </w:r>
      <w:r w:rsidRPr="002B046A">
        <w:rPr>
          <w:rFonts w:ascii="Arial Narrow" w:hAnsi="Arial Narrow" w:cs="Arial"/>
        </w:rPr>
        <w:t xml:space="preserve"> im</w:t>
      </w:r>
      <w:r>
        <w:rPr>
          <w:rFonts w:ascii="Arial Narrow" w:hAnsi="Arial Narrow" w:cs="Arial"/>
        </w:rPr>
        <w:t xml:space="preserve"> informacji</w:t>
      </w:r>
      <w:r w:rsidRPr="002B046A">
        <w:rPr>
          <w:rFonts w:ascii="Arial Narrow" w:hAnsi="Arial Narrow" w:cs="Arial"/>
        </w:rPr>
        <w:t xml:space="preserve"> o ws</w:t>
      </w:r>
      <w:r>
        <w:rPr>
          <w:rFonts w:ascii="Arial Narrow" w:hAnsi="Arial Narrow" w:cs="Arial"/>
        </w:rPr>
        <w:t>zelkich zaistniałych problemach;</w:t>
      </w:r>
    </w:p>
    <w:p w:rsidR="002B046A" w:rsidRPr="002B046A" w:rsidRDefault="002B046A" w:rsidP="002B046A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przestrzegania zasad</w:t>
      </w:r>
      <w:r w:rsidRPr="002B046A">
        <w:rPr>
          <w:rFonts w:ascii="Arial Narrow" w:hAnsi="Arial Narrow" w:cs="Arial"/>
        </w:rPr>
        <w:t xml:space="preserve"> pobytu w miejs</w:t>
      </w:r>
      <w:r>
        <w:rPr>
          <w:rFonts w:ascii="Arial Narrow" w:hAnsi="Arial Narrow" w:cs="Arial"/>
        </w:rPr>
        <w:t>cu zakwaterowania, nie opuszczania</w:t>
      </w:r>
      <w:r w:rsidRPr="002B046A">
        <w:rPr>
          <w:rFonts w:ascii="Arial Narrow" w:hAnsi="Arial Narrow" w:cs="Arial"/>
        </w:rPr>
        <w:t xml:space="preserve"> mieszkania w określo</w:t>
      </w:r>
      <w:r>
        <w:rPr>
          <w:rFonts w:ascii="Arial Narrow" w:hAnsi="Arial Narrow" w:cs="Arial"/>
        </w:rPr>
        <w:t>nej porze (nocnej) i nie oddalania się bez wiedzy nauczyciela;</w:t>
      </w:r>
    </w:p>
    <w:p w:rsidR="00E941F0" w:rsidRDefault="002B046A" w:rsidP="002B046A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postępowanie</w:t>
      </w:r>
      <w:r w:rsidRPr="002B046A">
        <w:rPr>
          <w:rFonts w:ascii="Arial Narrow" w:hAnsi="Arial Narrow" w:cs="Arial"/>
        </w:rPr>
        <w:t xml:space="preserve"> zgodnie ze szkolnymi regulaminami dotyczącymi</w:t>
      </w:r>
      <w:r>
        <w:rPr>
          <w:rFonts w:ascii="Arial Narrow" w:hAnsi="Arial Narrow" w:cs="Arial"/>
        </w:rPr>
        <w:t xml:space="preserve"> zachowania i oceniania uczniów;</w:t>
      </w:r>
    </w:p>
    <w:p w:rsidR="00E941F0" w:rsidRDefault="00E941F0" w:rsidP="00E941F0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511E0E">
        <w:rPr>
          <w:rFonts w:ascii="Arial Narrow" w:hAnsi="Arial Narrow"/>
        </w:rPr>
        <w:t>przedstawienie raportu końcowego z wykorzystaniem oficjalnych formularzy najpóźniej do 14 dnia po zakończeniu mobilności,</w:t>
      </w:r>
    </w:p>
    <w:p w:rsidR="00EA227D" w:rsidRDefault="00E941F0" w:rsidP="00EA227D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511E0E">
        <w:rPr>
          <w:rFonts w:ascii="Arial Narrow" w:hAnsi="Arial Narrow"/>
        </w:rPr>
        <w:t xml:space="preserve">aktywnego udziału w rozpowszechnianiu rezultatów projektu, </w:t>
      </w:r>
      <w:r w:rsidR="002B046A">
        <w:rPr>
          <w:rFonts w:ascii="Arial Narrow" w:hAnsi="Arial Narrow"/>
        </w:rPr>
        <w:t xml:space="preserve">w tym </w:t>
      </w:r>
      <w:r w:rsidRPr="00511E0E">
        <w:rPr>
          <w:rFonts w:ascii="Arial Narrow" w:hAnsi="Arial Narrow"/>
        </w:rPr>
        <w:t xml:space="preserve">pomoc przy przygotowaniu prezentacji multimedialnej </w:t>
      </w:r>
      <w:r w:rsidRPr="00511E0E">
        <w:rPr>
          <w:rFonts w:ascii="Arial Narrow" w:hAnsi="Arial Narrow"/>
        </w:rPr>
        <w:br/>
        <w:t>na konferencję podsumowującą działania projektowe,</w:t>
      </w:r>
    </w:p>
    <w:p w:rsidR="00B919B9" w:rsidRDefault="00B919B9" w:rsidP="00B919B9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uczestnictwo w obowiązkowym </w:t>
      </w:r>
      <w:r w:rsidRPr="00B919B9">
        <w:rPr>
          <w:rFonts w:ascii="Arial Narrow" w:hAnsi="Arial Narrow"/>
        </w:rPr>
        <w:t>kursie językowym</w:t>
      </w:r>
      <w:r>
        <w:rPr>
          <w:rFonts w:ascii="Arial Narrow" w:hAnsi="Arial Narrow"/>
        </w:rPr>
        <w:t xml:space="preserve"> </w:t>
      </w:r>
      <w:r w:rsidRPr="00B919B9">
        <w:rPr>
          <w:rFonts w:ascii="Arial Narrow" w:hAnsi="Arial Narrow"/>
        </w:rPr>
        <w:t>on-line</w:t>
      </w:r>
      <w:r>
        <w:rPr>
          <w:rFonts w:ascii="Arial Narrow" w:hAnsi="Arial Narrow"/>
        </w:rPr>
        <w:t xml:space="preserve"> z języka angielskiego udostępnionym w systemie OLS</w:t>
      </w:r>
      <w:r w:rsidRPr="00B919B9">
        <w:rPr>
          <w:rFonts w:ascii="Arial Narrow" w:hAnsi="Arial Narrow"/>
        </w:rPr>
        <w:t xml:space="preserve"> </w:t>
      </w:r>
      <w:r w:rsidR="00B7797F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oraz wykonania </w:t>
      </w:r>
      <w:r w:rsidRPr="00B919B9">
        <w:rPr>
          <w:rFonts w:ascii="Arial Narrow" w:hAnsi="Arial Narrow"/>
        </w:rPr>
        <w:t>testów językowych (pierwszy przed wyjazdem, a drugi po powrocie/pod</w:t>
      </w:r>
      <w:r>
        <w:rPr>
          <w:rFonts w:ascii="Arial Narrow" w:hAnsi="Arial Narrow"/>
        </w:rPr>
        <w:t xml:space="preserve"> koniec realizacji działań EVS)</w:t>
      </w:r>
    </w:p>
    <w:p w:rsidR="00E941F0" w:rsidRPr="00EA227D" w:rsidRDefault="00EA227D" w:rsidP="00EA227D">
      <w:pPr>
        <w:numPr>
          <w:ilvl w:val="1"/>
          <w:numId w:val="26"/>
        </w:numPr>
        <w:tabs>
          <w:tab w:val="clear" w:pos="16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E941F0" w:rsidRPr="00EA227D">
        <w:rPr>
          <w:rFonts w:ascii="Arial Narrow" w:hAnsi="Arial Narrow"/>
        </w:rPr>
        <w:t xml:space="preserve">yrażenia zgody na gromadzenie, przetwarzanie i przekazywanie danych osobowych na potrzeby realizacji projektu. Brak takiej zgody powoduje, że uczeń/uczennica nie może być Uczestnikiem/Uczestniczką projektu. </w:t>
      </w:r>
      <w:r>
        <w:rPr>
          <w:rFonts w:ascii="Arial Narrow" w:hAnsi="Arial Narrow"/>
        </w:rPr>
        <w:br/>
      </w:r>
      <w:r w:rsidR="00E941F0" w:rsidRPr="00EA227D">
        <w:rPr>
          <w:rFonts w:ascii="Arial Narrow" w:hAnsi="Arial Narrow"/>
        </w:rPr>
        <w:t>W takim przypadku do grupy zostaną dołączeni uczniowie/uczennice z listy rezerwowej.</w:t>
      </w:r>
    </w:p>
    <w:p w:rsidR="00E941F0" w:rsidRPr="00BB003F" w:rsidRDefault="00E941F0" w:rsidP="00E941F0">
      <w:pPr>
        <w:tabs>
          <w:tab w:val="left" w:pos="4678"/>
          <w:tab w:val="left" w:pos="4820"/>
        </w:tabs>
        <w:spacing w:after="0" w:line="360" w:lineRule="auto"/>
        <w:jc w:val="center"/>
        <w:rPr>
          <w:rFonts w:ascii="Arial Narrow" w:hAnsi="Arial Narrow"/>
          <w:b/>
        </w:rPr>
      </w:pPr>
      <w:r w:rsidRPr="00BB003F">
        <w:rPr>
          <w:rFonts w:ascii="Arial Narrow" w:hAnsi="Arial Narrow"/>
          <w:b/>
          <w:bCs/>
        </w:rPr>
        <w:t>§5</w:t>
      </w:r>
    </w:p>
    <w:p w:rsidR="00E941F0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Rezygnacja U</w:t>
      </w:r>
      <w:r w:rsidRPr="00BB003F">
        <w:rPr>
          <w:rFonts w:ascii="Arial Narrow" w:hAnsi="Arial Narrow"/>
          <w:b/>
          <w:bCs/>
          <w:sz w:val="22"/>
          <w:szCs w:val="22"/>
        </w:rPr>
        <w:t>czestnika</w:t>
      </w:r>
      <w:r>
        <w:rPr>
          <w:rFonts w:ascii="Arial Narrow" w:hAnsi="Arial Narrow"/>
          <w:b/>
          <w:bCs/>
          <w:sz w:val="22"/>
          <w:szCs w:val="22"/>
        </w:rPr>
        <w:t>/Uczestniczka</w:t>
      </w:r>
      <w:r w:rsidRPr="00BB003F">
        <w:rPr>
          <w:rFonts w:ascii="Arial Narrow" w:hAnsi="Arial Narrow"/>
          <w:b/>
          <w:bCs/>
          <w:sz w:val="22"/>
          <w:szCs w:val="22"/>
        </w:rPr>
        <w:t xml:space="preserve"> z udziału w projekcie</w:t>
      </w:r>
    </w:p>
    <w:p w:rsidR="00E941F0" w:rsidRPr="00E941F0" w:rsidRDefault="00E941F0" w:rsidP="001438AC">
      <w:pPr>
        <w:pStyle w:val="Akapitzlist"/>
        <w:numPr>
          <w:ilvl w:val="0"/>
          <w:numId w:val="30"/>
        </w:numPr>
        <w:tabs>
          <w:tab w:val="left" w:pos="2478"/>
        </w:tabs>
        <w:spacing w:after="0" w:line="360" w:lineRule="auto"/>
        <w:ind w:left="425" w:hanging="357"/>
        <w:jc w:val="both"/>
        <w:rPr>
          <w:rFonts w:ascii="Arial Narrow" w:hAnsi="Arial Narrow"/>
        </w:rPr>
      </w:pPr>
      <w:r w:rsidRPr="00E941F0">
        <w:rPr>
          <w:rFonts w:ascii="Arial Narrow" w:hAnsi="Arial Narrow"/>
        </w:rPr>
        <w:t xml:space="preserve">Projektodawca zastrzega sobie możliwość wykluczenia Uczestnika/Uczestniczki z projektu w przypadku </w:t>
      </w:r>
      <w:r w:rsidRPr="00E941F0">
        <w:rPr>
          <w:rFonts w:ascii="Arial Narrow" w:hAnsi="Arial Narrow"/>
        </w:rPr>
        <w:br/>
        <w:t>naruszenia   niniejszego  Regulaminu,  zasad  współżycia  społecznego  lub  rezygnacji  z  nauki  w  szkole objętej projektem.</w:t>
      </w:r>
    </w:p>
    <w:p w:rsidR="00E941F0" w:rsidRPr="00BB003F" w:rsidRDefault="00E941F0" w:rsidP="00E941F0">
      <w:pPr>
        <w:pStyle w:val="Akapitzlist"/>
        <w:numPr>
          <w:ilvl w:val="0"/>
          <w:numId w:val="30"/>
        </w:numPr>
        <w:tabs>
          <w:tab w:val="left" w:pos="2478"/>
        </w:tabs>
        <w:spacing w:after="0" w:line="360" w:lineRule="auto"/>
        <w:ind w:left="425" w:hanging="357"/>
        <w:rPr>
          <w:rFonts w:ascii="Arial Narrow" w:hAnsi="Arial Narrow"/>
        </w:rPr>
      </w:pPr>
      <w:r w:rsidRPr="00BB003F">
        <w:rPr>
          <w:rFonts w:ascii="Arial Narrow" w:hAnsi="Arial Narrow"/>
        </w:rPr>
        <w:t>Uczestnik</w:t>
      </w:r>
      <w:r>
        <w:rPr>
          <w:rFonts w:ascii="Arial Narrow" w:hAnsi="Arial Narrow"/>
        </w:rPr>
        <w:t>/Uczestniczka</w:t>
      </w:r>
      <w:r w:rsidRPr="00BB003F">
        <w:rPr>
          <w:rFonts w:ascii="Arial Narrow" w:hAnsi="Arial Narrow"/>
        </w:rPr>
        <w:t xml:space="preserve"> ma prawo do rezygnacji w projekcie bez ponoszeni</w:t>
      </w:r>
      <w:r>
        <w:rPr>
          <w:rFonts w:ascii="Arial Narrow" w:hAnsi="Arial Narrow"/>
        </w:rPr>
        <w:t xml:space="preserve">a odpowiedzialności finansowej </w:t>
      </w:r>
      <w:r w:rsidRPr="00BB003F">
        <w:rPr>
          <w:rFonts w:ascii="Arial Narrow" w:hAnsi="Arial Narrow"/>
        </w:rPr>
        <w:t xml:space="preserve">w przypadku gdy: </w:t>
      </w:r>
    </w:p>
    <w:p w:rsidR="00E941F0" w:rsidRPr="00BB003F" w:rsidRDefault="00E941F0" w:rsidP="00E941F0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BB003F">
        <w:rPr>
          <w:rFonts w:ascii="Arial Narrow" w:hAnsi="Arial Narrow"/>
        </w:rPr>
        <w:t>ezygnacja została zgłoszona na piśmie do Koordynator</w:t>
      </w:r>
      <w:r>
        <w:rPr>
          <w:rFonts w:ascii="Arial Narrow" w:hAnsi="Arial Narrow"/>
        </w:rPr>
        <w:t xml:space="preserve">a projektu w terminie do 14 dni </w:t>
      </w:r>
      <w:r w:rsidRPr="00BB003F">
        <w:rPr>
          <w:rFonts w:ascii="Arial Narrow" w:hAnsi="Arial Narrow"/>
        </w:rPr>
        <w:t>po zakończeniu procesu rekrutacyjnego bez podania przyczyny (w przypadku osób niepełnoletnich rezygnacja musi być podpisana przez rodzica/opiekuna prawnego);</w:t>
      </w:r>
    </w:p>
    <w:p w:rsidR="00E941F0" w:rsidRPr="00BB003F" w:rsidRDefault="00E941F0" w:rsidP="00E941F0">
      <w:pPr>
        <w:numPr>
          <w:ilvl w:val="0"/>
          <w:numId w:val="22"/>
        </w:numPr>
        <w:tabs>
          <w:tab w:val="clear" w:pos="1800"/>
          <w:tab w:val="num" w:pos="993"/>
          <w:tab w:val="left" w:pos="1080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BB003F">
        <w:rPr>
          <w:rFonts w:ascii="Arial Narrow" w:hAnsi="Arial Narrow"/>
        </w:rPr>
        <w:t xml:space="preserve">ezygnacja w trakcie trwania </w:t>
      </w:r>
      <w:r>
        <w:rPr>
          <w:rFonts w:ascii="Arial Narrow" w:hAnsi="Arial Narrow"/>
        </w:rPr>
        <w:t>przygotowań do wyjazdu na praktyki zagraniczne</w:t>
      </w:r>
      <w:r w:rsidRPr="00BB003F">
        <w:rPr>
          <w:rFonts w:ascii="Arial Narrow" w:hAnsi="Arial Narrow"/>
        </w:rPr>
        <w:t xml:space="preserve"> jest możliwa w przypadku</w:t>
      </w:r>
      <w:r>
        <w:rPr>
          <w:rFonts w:ascii="Arial Narrow" w:hAnsi="Arial Narrow"/>
        </w:rPr>
        <w:t xml:space="preserve"> ważnych powodów osobistych, </w:t>
      </w:r>
      <w:r w:rsidRPr="00BB003F">
        <w:rPr>
          <w:rFonts w:ascii="Arial Narrow" w:hAnsi="Arial Narrow"/>
        </w:rPr>
        <w:t>zdrowotnych</w:t>
      </w:r>
      <w:r>
        <w:rPr>
          <w:rFonts w:ascii="Arial Narrow" w:hAnsi="Arial Narrow"/>
        </w:rPr>
        <w:t xml:space="preserve"> lub losowych </w:t>
      </w:r>
      <w:r w:rsidRPr="00BB003F">
        <w:rPr>
          <w:rFonts w:ascii="Arial Narrow" w:hAnsi="Arial Narrow"/>
        </w:rPr>
        <w:t xml:space="preserve">w terminie do 7 dni od zaistnienia przyczyny powodującej konieczność rezygnacji. Rezygnacja musi być na piśmie, do którego należy dołączyć zaświadczenie do stosownej sytuacji </w:t>
      </w:r>
      <w:r w:rsidR="00B7797F">
        <w:rPr>
          <w:rFonts w:ascii="Arial Narrow" w:hAnsi="Arial Narrow"/>
        </w:rPr>
        <w:br/>
      </w:r>
      <w:r w:rsidRPr="00BB003F">
        <w:rPr>
          <w:rFonts w:ascii="Arial Narrow" w:hAnsi="Arial Narrow"/>
        </w:rPr>
        <w:t>(np. zwolnienie lekarskie)</w:t>
      </w:r>
      <w:r>
        <w:rPr>
          <w:rFonts w:ascii="Arial Narrow" w:hAnsi="Arial Narrow"/>
        </w:rPr>
        <w:t xml:space="preserve">, </w:t>
      </w:r>
      <w:r w:rsidRPr="00BB003F">
        <w:rPr>
          <w:rFonts w:ascii="Arial Narrow" w:hAnsi="Arial Narrow"/>
        </w:rPr>
        <w:t>w przypadku osób niepełnoletnich rezygnacja musi być podpisana przez rodzica/opiekuna prawnego.</w:t>
      </w:r>
    </w:p>
    <w:p w:rsidR="00E941F0" w:rsidRPr="00A75A40" w:rsidRDefault="00E941F0" w:rsidP="00E941F0">
      <w:pPr>
        <w:pStyle w:val="Akapitzlist"/>
        <w:numPr>
          <w:ilvl w:val="0"/>
          <w:numId w:val="30"/>
        </w:numPr>
        <w:tabs>
          <w:tab w:val="left" w:pos="2478"/>
        </w:tabs>
        <w:spacing w:after="0" w:line="360" w:lineRule="auto"/>
        <w:ind w:left="425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lastRenderedPageBreak/>
        <w:t>W przypadku rezygnacji Uczestnika</w:t>
      </w:r>
      <w:r>
        <w:rPr>
          <w:rFonts w:ascii="Arial Narrow" w:hAnsi="Arial Narrow"/>
        </w:rPr>
        <w:t>/Uczestniczki</w:t>
      </w:r>
      <w:r w:rsidRPr="00BB003F">
        <w:rPr>
          <w:rFonts w:ascii="Arial Narrow" w:hAnsi="Arial Narrow"/>
        </w:rPr>
        <w:t xml:space="preserve"> z udziału w zadaniach projektowych lub skreślenia z listy, </w:t>
      </w:r>
      <w:r>
        <w:rPr>
          <w:rFonts w:ascii="Arial Narrow" w:hAnsi="Arial Narrow"/>
        </w:rPr>
        <w:t>U</w:t>
      </w:r>
      <w:r w:rsidRPr="00C85337">
        <w:rPr>
          <w:rFonts w:ascii="Arial Narrow" w:hAnsi="Arial Narrow"/>
        </w:rPr>
        <w:t>czestnik/</w:t>
      </w:r>
      <w:r>
        <w:rPr>
          <w:rFonts w:ascii="Arial Narrow" w:hAnsi="Arial Narrow"/>
        </w:rPr>
        <w:t xml:space="preserve">uczestniczka </w:t>
      </w:r>
      <w:r w:rsidRPr="00BB003F">
        <w:rPr>
          <w:rFonts w:ascii="Arial Narrow" w:hAnsi="Arial Narrow"/>
        </w:rPr>
        <w:t xml:space="preserve">zobowiązany jest do zwrotu otrzymanych materiałów dydaktycznych </w:t>
      </w:r>
      <w:r>
        <w:rPr>
          <w:rFonts w:ascii="Arial Narrow" w:hAnsi="Arial Narrow"/>
        </w:rPr>
        <w:t xml:space="preserve"> </w:t>
      </w:r>
      <w:r w:rsidRPr="00BB003F">
        <w:rPr>
          <w:rFonts w:ascii="Arial Narrow" w:hAnsi="Arial Narrow"/>
        </w:rPr>
        <w:t xml:space="preserve">i szkoleniowych, najpóźniej </w:t>
      </w:r>
      <w:r>
        <w:rPr>
          <w:rFonts w:ascii="Arial Narrow" w:hAnsi="Arial Narrow"/>
        </w:rPr>
        <w:br/>
      </w:r>
      <w:r w:rsidRPr="00BB003F">
        <w:rPr>
          <w:rFonts w:ascii="Arial Narrow" w:hAnsi="Arial Narrow"/>
        </w:rPr>
        <w:t>w chwili złożenia pisemnej rezygnacji.</w:t>
      </w:r>
    </w:p>
    <w:p w:rsidR="00E941F0" w:rsidRPr="00A75A40" w:rsidRDefault="00E941F0" w:rsidP="00E941F0">
      <w:pPr>
        <w:pStyle w:val="Akapitzlist"/>
        <w:numPr>
          <w:ilvl w:val="0"/>
          <w:numId w:val="30"/>
        </w:numPr>
        <w:tabs>
          <w:tab w:val="left" w:pos="2478"/>
        </w:tabs>
        <w:spacing w:after="0" w:line="360" w:lineRule="auto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Uczestnik/Uczestniczka może zostać skreślony/skreślona</w:t>
      </w:r>
      <w:r w:rsidRPr="00A75A40">
        <w:rPr>
          <w:rFonts w:ascii="Arial Narrow" w:hAnsi="Arial Narrow"/>
        </w:rPr>
        <w:t xml:space="preserve"> z listy w następujących przypadkach: </w:t>
      </w:r>
    </w:p>
    <w:p w:rsidR="00E941F0" w:rsidRPr="00A75A40" w:rsidRDefault="00E941F0" w:rsidP="00E941F0">
      <w:pPr>
        <w:spacing w:after="0" w:line="360" w:lineRule="auto"/>
        <w:ind w:left="426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 xml:space="preserve">a) naruszenia przez niego postanowień Regulaminu; </w:t>
      </w:r>
    </w:p>
    <w:p w:rsidR="00E941F0" w:rsidRPr="00A75A40" w:rsidRDefault="00E941F0" w:rsidP="00E941F0">
      <w:pPr>
        <w:spacing w:after="0" w:line="360" w:lineRule="auto"/>
        <w:ind w:left="426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 xml:space="preserve">b) rażącego naruszenia porządku organizacyjnego podczas Projektu; </w:t>
      </w:r>
    </w:p>
    <w:p w:rsidR="00E941F0" w:rsidRPr="00A75A40" w:rsidRDefault="00E941F0" w:rsidP="00E941F0">
      <w:pPr>
        <w:spacing w:after="0" w:line="360" w:lineRule="auto"/>
        <w:ind w:left="426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 xml:space="preserve">c) nieuprawnionej nieobecności podczas </w:t>
      </w:r>
      <w:r w:rsidR="00A32542">
        <w:rPr>
          <w:rFonts w:ascii="Arial Narrow" w:hAnsi="Arial Narrow"/>
        </w:rPr>
        <w:t>praktyk zawodowych</w:t>
      </w:r>
      <w:r w:rsidRPr="00A75A40">
        <w:rPr>
          <w:rFonts w:ascii="Arial Narrow" w:hAnsi="Arial Narrow"/>
        </w:rPr>
        <w:t xml:space="preserve">; </w:t>
      </w:r>
    </w:p>
    <w:p w:rsidR="00E941F0" w:rsidRDefault="00E941F0" w:rsidP="00E941F0">
      <w:pPr>
        <w:spacing w:after="0" w:line="360" w:lineRule="auto"/>
        <w:ind w:left="426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>d) opuszczenia przez Uczestnika</w:t>
      </w:r>
      <w:r>
        <w:rPr>
          <w:rFonts w:ascii="Arial Narrow" w:hAnsi="Arial Narrow"/>
        </w:rPr>
        <w:t>/Uczestniczkę</w:t>
      </w:r>
      <w:r w:rsidRPr="00A75A40">
        <w:rPr>
          <w:rFonts w:ascii="Arial Narrow" w:hAnsi="Arial Narrow"/>
        </w:rPr>
        <w:t xml:space="preserve"> bez usprawiedliwienia ponad 10% czasu (godzin) zajęć</w:t>
      </w:r>
    </w:p>
    <w:p w:rsidR="00E941F0" w:rsidRPr="00A75A40" w:rsidRDefault="00E941F0" w:rsidP="00E941F0">
      <w:pPr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e) rezygnacji z nauki w </w:t>
      </w:r>
      <w:proofErr w:type="spellStart"/>
      <w:r>
        <w:rPr>
          <w:rFonts w:ascii="Arial Narrow" w:hAnsi="Arial Narrow"/>
        </w:rPr>
        <w:t>CKZiU</w:t>
      </w:r>
      <w:proofErr w:type="spellEnd"/>
      <w:r>
        <w:rPr>
          <w:rFonts w:ascii="Arial Narrow" w:hAnsi="Arial Narrow"/>
        </w:rPr>
        <w:t xml:space="preserve"> lub ZS</w:t>
      </w:r>
      <w:r w:rsidRPr="00A75A40">
        <w:rPr>
          <w:rFonts w:ascii="Arial Narrow" w:hAnsi="Arial Narrow"/>
        </w:rPr>
        <w:t xml:space="preserve">. </w:t>
      </w:r>
    </w:p>
    <w:p w:rsidR="00E941F0" w:rsidRDefault="00E941F0" w:rsidP="00E941F0">
      <w:pPr>
        <w:pStyle w:val="Akapitzlist"/>
        <w:numPr>
          <w:ilvl w:val="0"/>
          <w:numId w:val="30"/>
        </w:numPr>
        <w:tabs>
          <w:tab w:val="left" w:pos="2478"/>
        </w:tabs>
        <w:spacing w:after="0" w:line="360" w:lineRule="auto"/>
        <w:ind w:left="425" w:hanging="357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>W przypadku rezygnacji Uczestnika</w:t>
      </w:r>
      <w:r>
        <w:rPr>
          <w:rFonts w:ascii="Arial Narrow" w:hAnsi="Arial Narrow"/>
        </w:rPr>
        <w:t>/Uczestniczki</w:t>
      </w:r>
      <w:r w:rsidRPr="00A75A40">
        <w:rPr>
          <w:rFonts w:ascii="Arial Narrow" w:hAnsi="Arial Narrow"/>
        </w:rPr>
        <w:t xml:space="preserve"> Projektu bez uzasadnienia lub skreślenia z listy zobowiązany jest on</w:t>
      </w:r>
      <w:r>
        <w:rPr>
          <w:rFonts w:ascii="Arial Narrow" w:hAnsi="Arial Narrow"/>
        </w:rPr>
        <w:t>/ona</w:t>
      </w:r>
      <w:r w:rsidRPr="00A75A40">
        <w:rPr>
          <w:rFonts w:ascii="Arial Narrow" w:hAnsi="Arial Narrow"/>
        </w:rPr>
        <w:t xml:space="preserve"> pokryć wszystkie koszty powstałe w związku z jego uczestnictwem do czasu rezygnacji, lub skreślenia z listy, tj. koszty procesu rekrutacyjnego, koszty szkoleń, </w:t>
      </w:r>
      <w:r>
        <w:rPr>
          <w:rFonts w:ascii="Arial Narrow" w:hAnsi="Arial Narrow"/>
        </w:rPr>
        <w:t>podróży</w:t>
      </w:r>
      <w:r w:rsidRPr="00A75A40">
        <w:rPr>
          <w:rFonts w:ascii="Arial Narrow" w:hAnsi="Arial Narrow"/>
        </w:rPr>
        <w:t xml:space="preserve">, czy organizacji praktyk. </w:t>
      </w:r>
    </w:p>
    <w:p w:rsidR="00E941F0" w:rsidRPr="00BB003F" w:rsidRDefault="00E941F0" w:rsidP="00E941F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>§6</w:t>
      </w:r>
    </w:p>
    <w:p w:rsidR="00E941F0" w:rsidRPr="00BB003F" w:rsidRDefault="00EA227D" w:rsidP="00EA227D">
      <w:pPr>
        <w:pStyle w:val="NormalnyWeb"/>
        <w:tabs>
          <w:tab w:val="center" w:pos="5102"/>
          <w:tab w:val="left" w:pos="7305"/>
        </w:tabs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E941F0" w:rsidRPr="00BB003F">
        <w:rPr>
          <w:rFonts w:ascii="Arial Narrow" w:hAnsi="Arial Narrow"/>
          <w:b/>
          <w:bCs/>
          <w:sz w:val="22"/>
          <w:szCs w:val="22"/>
        </w:rPr>
        <w:t>Postanowienia końcowe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E941F0" w:rsidRPr="00DF5FF8" w:rsidRDefault="00E941F0" w:rsidP="00E941F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 Narrow" w:hAnsi="Arial Narrow"/>
        </w:rPr>
      </w:pPr>
      <w:r w:rsidRPr="00DF5FF8">
        <w:rPr>
          <w:rFonts w:ascii="Arial Narrow" w:hAnsi="Arial Narrow"/>
        </w:rPr>
        <w:t>Projektodawca zastrzega sobie prawo do wprowadzania zmian w niniejszym regulaminie, jeśli zajdzie taka konieczność wynikająca z prawidłowej realizacji projektu.</w:t>
      </w:r>
    </w:p>
    <w:p w:rsidR="00E941F0" w:rsidRDefault="00E941F0" w:rsidP="00E941F0">
      <w:pPr>
        <w:pStyle w:val="Akapitzlist"/>
        <w:numPr>
          <w:ilvl w:val="0"/>
          <w:numId w:val="31"/>
        </w:numPr>
        <w:spacing w:after="0" w:line="360" w:lineRule="auto"/>
        <w:ind w:left="426"/>
        <w:jc w:val="both"/>
        <w:rPr>
          <w:rFonts w:ascii="Arial Narrow" w:hAnsi="Arial Narrow"/>
        </w:rPr>
      </w:pPr>
      <w:r w:rsidRPr="00DF5FF8">
        <w:rPr>
          <w:rFonts w:ascii="Arial Narrow" w:hAnsi="Arial Narrow"/>
        </w:rPr>
        <w:t>Regulamin wchodzi w życie z dniem podpisania.</w:t>
      </w:r>
      <w:r w:rsidRPr="00DF5FF8">
        <w:rPr>
          <w:rFonts w:ascii="Arial Narrow" w:hAnsi="Arial Narrow"/>
        </w:rPr>
        <w:tab/>
      </w:r>
    </w:p>
    <w:p w:rsidR="00CE1096" w:rsidRDefault="00CE1096" w:rsidP="00CE1096">
      <w:pPr>
        <w:pStyle w:val="Akapitzlist"/>
        <w:spacing w:after="0" w:line="360" w:lineRule="auto"/>
        <w:ind w:left="426"/>
        <w:jc w:val="both"/>
        <w:rPr>
          <w:rFonts w:ascii="Arial Narrow" w:hAnsi="Arial Narrow"/>
        </w:rPr>
      </w:pPr>
    </w:p>
    <w:p w:rsidR="00CE1096" w:rsidRDefault="00CE1096" w:rsidP="00CE1096">
      <w:pPr>
        <w:pStyle w:val="Akapitzlist"/>
        <w:spacing w:after="0"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CE1096" w:rsidRDefault="00CE1096" w:rsidP="00CE1096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rial Narrow" w:hAnsi="Arial Narrow"/>
        </w:rPr>
      </w:pPr>
      <w:r w:rsidRPr="00CE1096">
        <w:rPr>
          <w:rFonts w:ascii="Arial Narrow" w:hAnsi="Arial Narrow"/>
        </w:rPr>
        <w:t>Formularz zgłoszeniowy</w:t>
      </w:r>
    </w:p>
    <w:p w:rsidR="00CE1096" w:rsidRPr="00DF5FF8" w:rsidRDefault="00CE1096" w:rsidP="00CE1096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rial Narrow" w:hAnsi="Arial Narrow"/>
        </w:rPr>
      </w:pPr>
      <w:r w:rsidRPr="00CE1096">
        <w:rPr>
          <w:rFonts w:ascii="Arial Narrow" w:hAnsi="Arial Narrow"/>
        </w:rPr>
        <w:t>Kwestionariusz oceny formularza zgłoszeniowego oraz z rozmowy kwalifikacyjnej</w:t>
      </w:r>
    </w:p>
    <w:p w:rsidR="00CE1096" w:rsidRDefault="00944B3A" w:rsidP="004E2220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ab/>
      </w:r>
    </w:p>
    <w:p w:rsidR="00626E42" w:rsidRPr="00CE1096" w:rsidRDefault="00944B3A" w:rsidP="004E2220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</w:rPr>
      </w:pPr>
      <w:r w:rsidRPr="00CE1096">
        <w:rPr>
          <w:rFonts w:ascii="Arial Narrow" w:hAnsi="Arial Narrow" w:cs="Tahoma"/>
          <w:b/>
          <w:bCs/>
        </w:rPr>
        <w:t xml:space="preserve">Końskie, 01 </w:t>
      </w:r>
      <w:r w:rsidR="00626E42" w:rsidRPr="00CE1096">
        <w:rPr>
          <w:rFonts w:ascii="Arial Narrow" w:hAnsi="Arial Narrow" w:cs="Tahoma"/>
          <w:b/>
          <w:bCs/>
        </w:rPr>
        <w:t xml:space="preserve">października </w:t>
      </w:r>
      <w:r w:rsidRPr="00CE1096">
        <w:rPr>
          <w:rFonts w:ascii="Arial Narrow" w:hAnsi="Arial Narrow" w:cs="Tahoma"/>
          <w:b/>
          <w:bCs/>
        </w:rPr>
        <w:t>202</w:t>
      </w:r>
      <w:r w:rsidR="00626E42" w:rsidRPr="00CE1096">
        <w:rPr>
          <w:rFonts w:ascii="Arial Narrow" w:hAnsi="Arial Narrow" w:cs="Tahoma"/>
          <w:b/>
          <w:bCs/>
        </w:rPr>
        <w:t>2</w:t>
      </w:r>
      <w:r w:rsidR="00E941F0" w:rsidRPr="00CE1096">
        <w:rPr>
          <w:rFonts w:ascii="Arial Narrow" w:hAnsi="Arial Narrow" w:cs="Tahoma"/>
          <w:b/>
          <w:bCs/>
        </w:rPr>
        <w:t xml:space="preserve"> r.</w:t>
      </w:r>
    </w:p>
    <w:p w:rsidR="00626E42" w:rsidRDefault="00626E42" w:rsidP="004E2220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  <w:color w:val="FF0000"/>
        </w:rPr>
      </w:pPr>
    </w:p>
    <w:p w:rsidR="004E2220" w:rsidRDefault="00E941F0" w:rsidP="004E2220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  <w:t xml:space="preserve">      </w:t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</w:p>
    <w:p w:rsidR="00B7797F" w:rsidRDefault="00E941F0" w:rsidP="004E2220">
      <w:pPr>
        <w:tabs>
          <w:tab w:val="left" w:pos="1005"/>
        </w:tabs>
        <w:spacing w:after="0" w:line="240" w:lineRule="auto"/>
        <w:ind w:left="5664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</w:p>
    <w:p w:rsidR="00E941F0" w:rsidRPr="008F786C" w:rsidRDefault="00E941F0" w:rsidP="004E2220">
      <w:pPr>
        <w:tabs>
          <w:tab w:val="left" w:pos="1005"/>
        </w:tabs>
        <w:spacing w:after="0" w:line="240" w:lineRule="auto"/>
        <w:ind w:left="5664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 w:rsidR="00EA227D">
        <w:rPr>
          <w:rFonts w:ascii="Arial Narrow" w:hAnsi="Arial Narrow" w:cs="Tahoma"/>
          <w:b/>
          <w:bCs/>
        </w:rPr>
        <w:t xml:space="preserve">                                                                                              </w:t>
      </w:r>
      <w:r w:rsidRPr="008F786C">
        <w:rPr>
          <w:rFonts w:ascii="Arial Narrow" w:hAnsi="Arial Narrow" w:cs="Tahoma"/>
          <w:bCs/>
        </w:rPr>
        <w:t>…………………………………………..</w:t>
      </w:r>
    </w:p>
    <w:p w:rsidR="00573B08" w:rsidRPr="00E941F0" w:rsidRDefault="00E941F0" w:rsidP="004E2220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 w:rsidR="004E2220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>Podpis Beneficjanta</w:t>
      </w:r>
    </w:p>
    <w:sectPr w:rsidR="00573B08" w:rsidRPr="00E941F0" w:rsidSect="004D4A96">
      <w:headerReference w:type="default" r:id="rId10"/>
      <w:footerReference w:type="default" r:id="rId11"/>
      <w:pgSz w:w="11906" w:h="16838"/>
      <w:pgMar w:top="1418" w:right="707" w:bottom="1134" w:left="709" w:header="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3D" w:rsidRDefault="00D41A3D" w:rsidP="00226EC9">
      <w:pPr>
        <w:spacing w:after="0" w:line="240" w:lineRule="auto"/>
      </w:pPr>
      <w:r>
        <w:separator/>
      </w:r>
    </w:p>
  </w:endnote>
  <w:endnote w:type="continuationSeparator" w:id="0">
    <w:p w:rsidR="00D41A3D" w:rsidRDefault="00D41A3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1" w:rsidRDefault="00BF39D1" w:rsidP="00C27181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7"/>
      <w:gridCol w:w="1797"/>
      <w:gridCol w:w="1142"/>
      <w:gridCol w:w="4477"/>
      <w:gridCol w:w="1206"/>
    </w:tblGrid>
    <w:tr w:rsidR="00995A75" w:rsidTr="00D51864">
      <w:tc>
        <w:tcPr>
          <w:tcW w:w="1597" w:type="dxa"/>
          <w:vAlign w:val="center"/>
        </w:tcPr>
        <w:p w:rsidR="00995A75" w:rsidRPr="002E459C" w:rsidRDefault="00995A75" w:rsidP="00995A75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01CE5381" wp14:editId="63662F56">
                <wp:extent cx="842400" cy="342000"/>
                <wp:effectExtent l="0" t="0" r="0" b="127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kswp_k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dxa"/>
          <w:vAlign w:val="center"/>
        </w:tcPr>
        <w:p w:rsidR="00995A75" w:rsidRPr="00116FA0" w:rsidRDefault="00995A75" w:rsidP="00995A75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995A75" w:rsidRPr="00116FA0" w:rsidRDefault="00995A75" w:rsidP="00995A75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Wspierania Przedsiębiorczości</w:t>
          </w:r>
          <w:r>
            <w:rPr>
              <w:rFonts w:ascii="Arial Narrow" w:hAnsi="Arial Narrow"/>
              <w:sz w:val="14"/>
              <w:szCs w:val="14"/>
            </w:rPr>
            <w:br/>
          </w:r>
          <w:r w:rsidRPr="00116FA0">
            <w:rPr>
              <w:rFonts w:ascii="Arial Narrow" w:hAnsi="Arial Narrow"/>
              <w:sz w:val="14"/>
              <w:szCs w:val="14"/>
            </w:rPr>
            <w:t>ul. Stanisława Staszica 2A,</w:t>
          </w:r>
          <w:r w:rsidRPr="00116FA0">
            <w:rPr>
              <w:rFonts w:ascii="Arial Narrow" w:hAnsi="Arial Narrow"/>
              <w:sz w:val="14"/>
              <w:szCs w:val="14"/>
            </w:rPr>
            <w:br/>
            <w:t>26-200 Końskie</w:t>
          </w:r>
        </w:p>
        <w:p w:rsidR="00995A75" w:rsidRPr="00116FA0" w:rsidRDefault="00995A75" w:rsidP="00995A75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 xml:space="preserve">tel.: </w:t>
          </w:r>
          <w:r w:rsidRPr="00E6471E">
            <w:rPr>
              <w:rFonts w:ascii="Arial Narrow" w:hAnsi="Arial Narrow"/>
              <w:sz w:val="14"/>
              <w:szCs w:val="14"/>
            </w:rPr>
            <w:t>41 260 46 64</w:t>
          </w:r>
        </w:p>
      </w:tc>
      <w:tc>
        <w:tcPr>
          <w:tcW w:w="1142" w:type="dxa"/>
          <w:vAlign w:val="center"/>
        </w:tcPr>
        <w:p w:rsidR="00995A75" w:rsidRPr="00116FA0" w:rsidRDefault="00995A75" w:rsidP="00995A75">
          <w:pPr>
            <w:pStyle w:val="Stopka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6232EE47" wp14:editId="56EC0A2F">
                <wp:extent cx="522668" cy="546158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286" cy="58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Align w:val="center"/>
        </w:tcPr>
        <w:p w:rsidR="00995A75" w:rsidRPr="002C1105" w:rsidRDefault="00995A75" w:rsidP="00995A75">
          <w:pPr>
            <w:rPr>
              <w:rFonts w:ascii="Arial Narrow" w:hAnsi="Arial Narrow" w:cs="Arial"/>
              <w:bCs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Projekt  „</w:t>
          </w:r>
          <w:r w:rsidRPr="00E76C7C">
            <w:rPr>
              <w:rFonts w:ascii="Arial Narrow" w:hAnsi="Arial Narrow"/>
              <w:sz w:val="14"/>
              <w:szCs w:val="14"/>
            </w:rPr>
            <w:t>Zagraniczne praktyki szansą na rozwój</w:t>
          </w:r>
          <w:bookmarkStart w:id="1" w:name="_Hlk119663244"/>
          <w:r w:rsidRPr="00116FA0">
            <w:rPr>
              <w:rFonts w:ascii="Arial Narrow" w:hAnsi="Arial Narrow"/>
              <w:sz w:val="14"/>
              <w:szCs w:val="14"/>
            </w:rPr>
            <w:t>” realizowany przez</w:t>
          </w:r>
          <w:r>
            <w:rPr>
              <w:rFonts w:ascii="Arial Narrow" w:hAnsi="Arial Narrow"/>
              <w:sz w:val="14"/>
              <w:szCs w:val="14"/>
            </w:rPr>
            <w:br/>
          </w:r>
          <w:r w:rsidRPr="00116FA0">
            <w:rPr>
              <w:rFonts w:ascii="Arial Narrow" w:hAnsi="Arial Narrow"/>
              <w:sz w:val="14"/>
              <w:szCs w:val="14"/>
            </w:rPr>
            <w:t xml:space="preserve">Krajowe Stowarzyszenie Wspierania Przedsiębiorczości jest 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rFonts w:ascii="Arial Narrow" w:hAnsi="Arial Narrow" w:cs="Arial"/>
              <w:sz w:val="14"/>
              <w:szCs w:val="14"/>
            </w:rPr>
            <w:t>w</w:t>
          </w:r>
          <w:r w:rsidRPr="002C1105">
            <w:rPr>
              <w:rFonts w:ascii="Arial Narrow" w:hAnsi="Arial Narrow" w:cs="Arial"/>
              <w:sz w:val="14"/>
              <w:szCs w:val="14"/>
            </w:rPr>
            <w:t xml:space="preserve">spółfinansowany </w:t>
          </w:r>
          <w:r>
            <w:rPr>
              <w:rFonts w:ascii="Arial Narrow" w:hAnsi="Arial Narrow" w:cs="Arial"/>
              <w:sz w:val="14"/>
              <w:szCs w:val="14"/>
            </w:rPr>
            <w:t xml:space="preserve">               </w:t>
          </w:r>
          <w:r w:rsidRPr="002C1105">
            <w:rPr>
              <w:rFonts w:ascii="Arial Narrow" w:hAnsi="Arial Narrow" w:cs="Arial"/>
              <w:sz w:val="14"/>
              <w:szCs w:val="14"/>
            </w:rPr>
            <w:t>w ramach prog</w:t>
          </w:r>
          <w:r>
            <w:rPr>
              <w:rFonts w:ascii="Arial Narrow" w:hAnsi="Arial Narrow" w:cs="Arial"/>
              <w:sz w:val="14"/>
              <w:szCs w:val="14"/>
            </w:rPr>
            <w:t>ramu Unii Europejskiej Erasmus</w:t>
          </w:r>
          <w:bookmarkEnd w:id="1"/>
          <w:r>
            <w:rPr>
              <w:rFonts w:ascii="Arial Narrow" w:hAnsi="Arial Narrow" w:cs="Arial"/>
              <w:sz w:val="14"/>
              <w:szCs w:val="14"/>
            </w:rPr>
            <w:t>+</w:t>
          </w:r>
          <w:r>
            <w:rPr>
              <w:rFonts w:ascii="Arial Narrow" w:hAnsi="Arial Narrow" w:cs="Arial"/>
              <w:bCs/>
              <w:sz w:val="14"/>
              <w:szCs w:val="14"/>
            </w:rPr>
            <w:t xml:space="preserve">                          </w:t>
          </w:r>
        </w:p>
        <w:p w:rsidR="00995A75" w:rsidRPr="00116FA0" w:rsidRDefault="00995A75" w:rsidP="00995A75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191" w:type="dxa"/>
          <w:vAlign w:val="center"/>
        </w:tcPr>
        <w:p w:rsidR="00995A75" w:rsidRDefault="00995A75" w:rsidP="00995A75">
          <w:pPr>
            <w:pStyle w:val="Stopk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84F9899" wp14:editId="609DF228">
                <wp:simplePos x="0" y="0"/>
                <wp:positionH relativeFrom="column">
                  <wp:posOffset>635</wp:posOffset>
                </wp:positionH>
                <wp:positionV relativeFrom="paragraph">
                  <wp:posOffset>-472440</wp:posOffset>
                </wp:positionV>
                <wp:extent cx="619125" cy="400050"/>
                <wp:effectExtent l="0" t="0" r="9525" b="0"/>
                <wp:wrapTight wrapText="bothSides">
                  <wp:wrapPolygon edited="0">
                    <wp:start x="0" y="0"/>
                    <wp:lineTo x="0" y="20571"/>
                    <wp:lineTo x="21268" y="20571"/>
                    <wp:lineTo x="21268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39D1" w:rsidRPr="002E459C" w:rsidRDefault="00BF39D1" w:rsidP="00C27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3D" w:rsidRDefault="00D41A3D" w:rsidP="00226EC9">
      <w:pPr>
        <w:spacing w:after="0" w:line="240" w:lineRule="auto"/>
      </w:pPr>
      <w:r>
        <w:separator/>
      </w:r>
    </w:p>
  </w:footnote>
  <w:footnote w:type="continuationSeparator" w:id="0">
    <w:p w:rsidR="00D41A3D" w:rsidRDefault="00D41A3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8D" w:rsidRDefault="00995A75" w:rsidP="00D04E8D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196472" wp14:editId="7D2F3D08">
          <wp:extent cx="2409825" cy="714375"/>
          <wp:effectExtent l="0" t="0" r="9525" b="9525"/>
          <wp:docPr id="4" name="Obraz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1C2E"/>
    <w:multiLevelType w:val="multilevel"/>
    <w:tmpl w:val="2F4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24499"/>
    <w:multiLevelType w:val="multilevel"/>
    <w:tmpl w:val="DDE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B388F"/>
    <w:multiLevelType w:val="hybridMultilevel"/>
    <w:tmpl w:val="0EBA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12251"/>
    <w:multiLevelType w:val="multilevel"/>
    <w:tmpl w:val="0D66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509C2"/>
    <w:multiLevelType w:val="multilevel"/>
    <w:tmpl w:val="F4B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756B5"/>
    <w:multiLevelType w:val="multilevel"/>
    <w:tmpl w:val="4DDC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C3A34"/>
    <w:multiLevelType w:val="multilevel"/>
    <w:tmpl w:val="203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05E9D"/>
    <w:multiLevelType w:val="hybridMultilevel"/>
    <w:tmpl w:val="CE169FF2"/>
    <w:lvl w:ilvl="0" w:tplc="D264F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4B48"/>
    <w:multiLevelType w:val="hybridMultilevel"/>
    <w:tmpl w:val="A852E91C"/>
    <w:lvl w:ilvl="0" w:tplc="8D28C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2266"/>
    <w:multiLevelType w:val="hybridMultilevel"/>
    <w:tmpl w:val="CF14BB7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22C074F"/>
    <w:multiLevelType w:val="multilevel"/>
    <w:tmpl w:val="15629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C79D9"/>
    <w:multiLevelType w:val="multilevel"/>
    <w:tmpl w:val="977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32DF3"/>
    <w:multiLevelType w:val="hybridMultilevel"/>
    <w:tmpl w:val="885CD9D2"/>
    <w:lvl w:ilvl="0" w:tplc="D9FC2A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4C6A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81222B"/>
    <w:multiLevelType w:val="hybridMultilevel"/>
    <w:tmpl w:val="F4981F2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0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5"/>
  </w:num>
  <w:num w:numId="12">
    <w:abstractNumId w:val="10"/>
  </w:num>
  <w:num w:numId="13">
    <w:abstractNumId w:val="0"/>
  </w:num>
  <w:num w:numId="14">
    <w:abstractNumId w:val="19"/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25"/>
  </w:num>
  <w:num w:numId="20">
    <w:abstractNumId w:val="14"/>
  </w:num>
  <w:num w:numId="21">
    <w:abstractNumId w:val="22"/>
  </w:num>
  <w:num w:numId="22">
    <w:abstractNumId w:val="27"/>
  </w:num>
  <w:num w:numId="23">
    <w:abstractNumId w:val="7"/>
  </w:num>
  <w:num w:numId="24">
    <w:abstractNumId w:val="24"/>
  </w:num>
  <w:num w:numId="25">
    <w:abstractNumId w:val="15"/>
  </w:num>
  <w:num w:numId="26">
    <w:abstractNumId w:val="3"/>
  </w:num>
  <w:num w:numId="27">
    <w:abstractNumId w:val="17"/>
  </w:num>
  <w:num w:numId="28">
    <w:abstractNumId w:val="6"/>
  </w:num>
  <w:num w:numId="29">
    <w:abstractNumId w:val="18"/>
  </w:num>
  <w:num w:numId="30">
    <w:abstractNumId w:val="4"/>
  </w:num>
  <w:num w:numId="31">
    <w:abstractNumId w:val="1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445CC"/>
    <w:rsid w:val="0009584E"/>
    <w:rsid w:val="00097DDC"/>
    <w:rsid w:val="000A6BE5"/>
    <w:rsid w:val="000B73AB"/>
    <w:rsid w:val="000C427C"/>
    <w:rsid w:val="000D1A6A"/>
    <w:rsid w:val="00100FAB"/>
    <w:rsid w:val="00116FA0"/>
    <w:rsid w:val="00126F7F"/>
    <w:rsid w:val="001302FF"/>
    <w:rsid w:val="00140D6E"/>
    <w:rsid w:val="00156914"/>
    <w:rsid w:val="00176321"/>
    <w:rsid w:val="001B7FCC"/>
    <w:rsid w:val="001C756B"/>
    <w:rsid w:val="001E1C93"/>
    <w:rsid w:val="001F1E92"/>
    <w:rsid w:val="001F3DE5"/>
    <w:rsid w:val="00226EC9"/>
    <w:rsid w:val="00246994"/>
    <w:rsid w:val="00246FAC"/>
    <w:rsid w:val="0025787C"/>
    <w:rsid w:val="002578C3"/>
    <w:rsid w:val="00267DF7"/>
    <w:rsid w:val="00290B92"/>
    <w:rsid w:val="002A7C31"/>
    <w:rsid w:val="002B046A"/>
    <w:rsid w:val="002B390A"/>
    <w:rsid w:val="002C7548"/>
    <w:rsid w:val="002D3CBC"/>
    <w:rsid w:val="002E459C"/>
    <w:rsid w:val="002F0665"/>
    <w:rsid w:val="002F2A10"/>
    <w:rsid w:val="002F3D4B"/>
    <w:rsid w:val="002F5D29"/>
    <w:rsid w:val="00301031"/>
    <w:rsid w:val="00305986"/>
    <w:rsid w:val="00322DCA"/>
    <w:rsid w:val="00324713"/>
    <w:rsid w:val="00332CE8"/>
    <w:rsid w:val="00344949"/>
    <w:rsid w:val="00352F8A"/>
    <w:rsid w:val="00360D4C"/>
    <w:rsid w:val="00375B9E"/>
    <w:rsid w:val="003D35DA"/>
    <w:rsid w:val="003D6727"/>
    <w:rsid w:val="003E00CA"/>
    <w:rsid w:val="003E546A"/>
    <w:rsid w:val="00412FD0"/>
    <w:rsid w:val="00492390"/>
    <w:rsid w:val="004A23B1"/>
    <w:rsid w:val="004D4A96"/>
    <w:rsid w:val="004E2220"/>
    <w:rsid w:val="0050297E"/>
    <w:rsid w:val="005038E8"/>
    <w:rsid w:val="00504A75"/>
    <w:rsid w:val="00506FA4"/>
    <w:rsid w:val="0052077F"/>
    <w:rsid w:val="005258F1"/>
    <w:rsid w:val="00531784"/>
    <w:rsid w:val="00535C9C"/>
    <w:rsid w:val="00536618"/>
    <w:rsid w:val="00573B08"/>
    <w:rsid w:val="005B4B43"/>
    <w:rsid w:val="005C6D47"/>
    <w:rsid w:val="005D355A"/>
    <w:rsid w:val="005E59CB"/>
    <w:rsid w:val="006100BC"/>
    <w:rsid w:val="00615F2D"/>
    <w:rsid w:val="00626E42"/>
    <w:rsid w:val="00632DFF"/>
    <w:rsid w:val="006526CD"/>
    <w:rsid w:val="00657A1F"/>
    <w:rsid w:val="00661F63"/>
    <w:rsid w:val="00663AB0"/>
    <w:rsid w:val="0066564C"/>
    <w:rsid w:val="00673771"/>
    <w:rsid w:val="00677909"/>
    <w:rsid w:val="00694F42"/>
    <w:rsid w:val="00696613"/>
    <w:rsid w:val="0069782C"/>
    <w:rsid w:val="006A1405"/>
    <w:rsid w:val="006A1A56"/>
    <w:rsid w:val="006B44EB"/>
    <w:rsid w:val="006B4DB1"/>
    <w:rsid w:val="00736FDE"/>
    <w:rsid w:val="007406AD"/>
    <w:rsid w:val="00760D25"/>
    <w:rsid w:val="007610A5"/>
    <w:rsid w:val="007911DE"/>
    <w:rsid w:val="0079445A"/>
    <w:rsid w:val="007A01F1"/>
    <w:rsid w:val="007A4186"/>
    <w:rsid w:val="007B07F3"/>
    <w:rsid w:val="007D304C"/>
    <w:rsid w:val="007D6F6D"/>
    <w:rsid w:val="007F1E45"/>
    <w:rsid w:val="008107EC"/>
    <w:rsid w:val="00813AA8"/>
    <w:rsid w:val="0084070F"/>
    <w:rsid w:val="00864294"/>
    <w:rsid w:val="00871223"/>
    <w:rsid w:val="008823DF"/>
    <w:rsid w:val="008C142B"/>
    <w:rsid w:val="008F786C"/>
    <w:rsid w:val="00944B3A"/>
    <w:rsid w:val="009701CE"/>
    <w:rsid w:val="00987993"/>
    <w:rsid w:val="00995A75"/>
    <w:rsid w:val="009E1C48"/>
    <w:rsid w:val="009F2A9A"/>
    <w:rsid w:val="00A32542"/>
    <w:rsid w:val="00A35682"/>
    <w:rsid w:val="00A515AA"/>
    <w:rsid w:val="00A54E21"/>
    <w:rsid w:val="00A732C5"/>
    <w:rsid w:val="00A83425"/>
    <w:rsid w:val="00A9008E"/>
    <w:rsid w:val="00A90912"/>
    <w:rsid w:val="00AA0089"/>
    <w:rsid w:val="00AB2ED1"/>
    <w:rsid w:val="00AB4F6C"/>
    <w:rsid w:val="00AC35B5"/>
    <w:rsid w:val="00AE0AA3"/>
    <w:rsid w:val="00B34197"/>
    <w:rsid w:val="00B76CBE"/>
    <w:rsid w:val="00B770FB"/>
    <w:rsid w:val="00B7797F"/>
    <w:rsid w:val="00B919B9"/>
    <w:rsid w:val="00BB0B02"/>
    <w:rsid w:val="00BB5EC1"/>
    <w:rsid w:val="00BE2B16"/>
    <w:rsid w:val="00BF229A"/>
    <w:rsid w:val="00BF39D1"/>
    <w:rsid w:val="00C27181"/>
    <w:rsid w:val="00C66BA1"/>
    <w:rsid w:val="00C671E5"/>
    <w:rsid w:val="00CC11D1"/>
    <w:rsid w:val="00CD1803"/>
    <w:rsid w:val="00CE1096"/>
    <w:rsid w:val="00CE5D08"/>
    <w:rsid w:val="00D0132C"/>
    <w:rsid w:val="00D04E8D"/>
    <w:rsid w:val="00D168E5"/>
    <w:rsid w:val="00D41A3D"/>
    <w:rsid w:val="00D52B37"/>
    <w:rsid w:val="00D60F51"/>
    <w:rsid w:val="00DD39C0"/>
    <w:rsid w:val="00DD57C9"/>
    <w:rsid w:val="00DF4743"/>
    <w:rsid w:val="00E2520D"/>
    <w:rsid w:val="00E46444"/>
    <w:rsid w:val="00E63516"/>
    <w:rsid w:val="00E652D2"/>
    <w:rsid w:val="00E671C5"/>
    <w:rsid w:val="00E7300F"/>
    <w:rsid w:val="00E87624"/>
    <w:rsid w:val="00E941F0"/>
    <w:rsid w:val="00EA227D"/>
    <w:rsid w:val="00EC4556"/>
    <w:rsid w:val="00EC7989"/>
    <w:rsid w:val="00EE0D41"/>
    <w:rsid w:val="00EF7908"/>
    <w:rsid w:val="00F0126A"/>
    <w:rsid w:val="00F30FF9"/>
    <w:rsid w:val="00F315BA"/>
    <w:rsid w:val="00F47979"/>
    <w:rsid w:val="00F57116"/>
    <w:rsid w:val="00F65825"/>
    <w:rsid w:val="00F66B9B"/>
    <w:rsid w:val="00FE51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paragraph" w:styleId="Nagwek1">
    <w:name w:val="heading 1"/>
    <w:basedOn w:val="Normalny"/>
    <w:next w:val="Normalny"/>
    <w:link w:val="Nagwek1Znak"/>
    <w:uiPriority w:val="9"/>
    <w:qFormat/>
    <w:rsid w:val="002C75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75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ormalnyWeb">
    <w:name w:val="Normal (Web)"/>
    <w:basedOn w:val="Normalny"/>
    <w:uiPriority w:val="99"/>
    <w:semiHidden/>
    <w:rsid w:val="002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41F0"/>
  </w:style>
  <w:style w:type="character" w:customStyle="1" w:styleId="AkapitzlistZnak">
    <w:name w:val="Akapit z listą Znak"/>
    <w:link w:val="Akapitzlist"/>
    <w:uiPriority w:val="34"/>
    <w:locked/>
    <w:rsid w:val="00E941F0"/>
  </w:style>
  <w:style w:type="character" w:styleId="Hipercze">
    <w:name w:val="Hyperlink"/>
    <w:basedOn w:val="Domylnaczcionkaakapitu"/>
    <w:uiPriority w:val="99"/>
    <w:unhideWhenUsed/>
    <w:rsid w:val="00375B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paragraph" w:styleId="Nagwek1">
    <w:name w:val="heading 1"/>
    <w:basedOn w:val="Normalny"/>
    <w:next w:val="Normalny"/>
    <w:link w:val="Nagwek1Znak"/>
    <w:uiPriority w:val="9"/>
    <w:qFormat/>
    <w:rsid w:val="002C75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75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ormalnyWeb">
    <w:name w:val="Normal (Web)"/>
    <w:basedOn w:val="Normalny"/>
    <w:uiPriority w:val="99"/>
    <w:semiHidden/>
    <w:rsid w:val="002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41F0"/>
  </w:style>
  <w:style w:type="character" w:customStyle="1" w:styleId="AkapitzlistZnak">
    <w:name w:val="Akapit z listą Znak"/>
    <w:link w:val="Akapitzlist"/>
    <w:uiPriority w:val="34"/>
    <w:locked/>
    <w:rsid w:val="00E941F0"/>
  </w:style>
  <w:style w:type="character" w:styleId="Hipercze">
    <w:name w:val="Hyperlink"/>
    <w:basedOn w:val="Domylnaczcionkaakapitu"/>
    <w:uiPriority w:val="99"/>
    <w:unhideWhenUsed/>
    <w:rsid w:val="00375B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wp@ksw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F46C-AD23-4AA4-9B7C-0B8DE44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Piotr Binkiewicz</cp:lastModifiedBy>
  <cp:revision>7</cp:revision>
  <cp:lastPrinted>2022-12-09T11:53:00Z</cp:lastPrinted>
  <dcterms:created xsi:type="dcterms:W3CDTF">2022-11-18T13:07:00Z</dcterms:created>
  <dcterms:modified xsi:type="dcterms:W3CDTF">2022-12-09T11:55:00Z</dcterms:modified>
</cp:coreProperties>
</file>